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1" w:rsidRDefault="003A4D11" w:rsidP="003A4D1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Procedura postępowania w przypadku głosowania korespondencyjnego</w:t>
      </w:r>
    </w:p>
    <w:p w:rsidR="003A4D11" w:rsidRDefault="003A4D11" w:rsidP="003A4D11">
      <w:pPr>
        <w:spacing w:after="120"/>
        <w:rPr>
          <w:rFonts w:ascii="Verdana" w:hAnsi="Verdana"/>
          <w:sz w:val="20"/>
          <w:szCs w:val="20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Krok po kroku:</w:t>
      </w:r>
    </w:p>
    <w:p w:rsidR="003A4D11" w:rsidRDefault="003A4D11" w:rsidP="003A4D11">
      <w:pPr>
        <w:pStyle w:val="Akapitzlist"/>
        <w:numPr>
          <w:ilvl w:val="0"/>
          <w:numId w:val="1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Pobierz, wydrukuj i wypełnij „zgłoszenie zamiaru głosowania korespondencyjnego”.</w:t>
      </w:r>
    </w:p>
    <w:p w:rsidR="003A4D11" w:rsidRDefault="003A4D11" w:rsidP="003A4D11">
      <w:pPr>
        <w:pStyle w:val="Akapitzlist"/>
        <w:numPr>
          <w:ilvl w:val="0"/>
          <w:numId w:val="1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Zgłoś zamiar głosowania korespondencyjnego w kraju ustnie, pisemnie, telefaksem lub </w:t>
      </w:r>
      <w:r>
        <w:rPr>
          <w:rFonts w:ascii="Verdana" w:hAnsi="Verdana"/>
          <w:sz w:val="18"/>
          <w:szCs w:val="18"/>
        </w:rPr>
        <w:br/>
        <w:t>w formie elektronicznej.</w:t>
      </w:r>
    </w:p>
    <w:p w:rsidR="003A4D11" w:rsidRDefault="003A4D11" w:rsidP="003A4D11">
      <w:pPr>
        <w:pStyle w:val="Akapitzlist"/>
        <w:numPr>
          <w:ilvl w:val="0"/>
          <w:numId w:val="1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druk złóż w Ewidencji Ludności w Urzędzie Miasta Czarnków (parter).</w:t>
      </w:r>
    </w:p>
    <w:p w:rsidR="003A4D11" w:rsidRDefault="003A4D11" w:rsidP="003A4D11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dokumenty:</w:t>
      </w:r>
    </w:p>
    <w:p w:rsidR="003A4D11" w:rsidRDefault="003A4D11" w:rsidP="003A4D11">
      <w:pPr>
        <w:pStyle w:val="Akapitzlist"/>
        <w:numPr>
          <w:ilvl w:val="0"/>
          <w:numId w:val="2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Zgłoszenie zamiaru głosowania korespondencyjnego.</w:t>
      </w:r>
    </w:p>
    <w:p w:rsidR="003A4D11" w:rsidRDefault="003A4D11" w:rsidP="003A4D11">
      <w:pPr>
        <w:pStyle w:val="Akapitzlist"/>
        <w:numPr>
          <w:ilvl w:val="0"/>
          <w:numId w:val="2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Dowód osobisty lub inny dokument ze zdjęciem potwierdzający tożsamość (do wglądu).</w:t>
      </w:r>
    </w:p>
    <w:p w:rsidR="003A4D11" w:rsidRDefault="003A4D11" w:rsidP="003A4D11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Opłaty:</w:t>
      </w:r>
    </w:p>
    <w:p w:rsidR="003A4D11" w:rsidRDefault="003A4D11" w:rsidP="003A4D11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Brak.</w:t>
      </w:r>
    </w:p>
    <w:p w:rsidR="003A4D11" w:rsidRDefault="003A4D11" w:rsidP="003A4D11">
      <w:pPr>
        <w:spacing w:after="120"/>
        <w:jc w:val="both"/>
        <w:rPr>
          <w:rFonts w:ascii="Verdana" w:hAnsi="Verdana"/>
          <w:sz w:val="18"/>
          <w:szCs w:val="18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złożenia i odbioru:</w:t>
      </w:r>
    </w:p>
    <w:p w:rsidR="003A4D11" w:rsidRDefault="003A4D11" w:rsidP="003A4D11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Ewidencja Ludności</w:t>
      </w: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odpowiedzi:</w:t>
      </w:r>
    </w:p>
    <w:p w:rsidR="003A4D11" w:rsidRDefault="003A4D11" w:rsidP="003A4D11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Pakiet wyborczy dostarcza się wyborcy lub wyborca odbiera go osobiście w Urzędzie Miasta Czarnków nie później niż w 7 dniu przed dniem wyborów.</w:t>
      </w: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składania dokumentów:</w:t>
      </w:r>
    </w:p>
    <w:p w:rsidR="003A4D11" w:rsidRDefault="003D249E" w:rsidP="003A4D11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3A4D11">
        <w:rPr>
          <w:rFonts w:ascii="Verdana" w:hAnsi="Verdana"/>
          <w:sz w:val="18"/>
          <w:szCs w:val="18"/>
        </w:rPr>
        <w:t>o 22 sierpnia 2015 r.</w:t>
      </w:r>
    </w:p>
    <w:p w:rsidR="003A4D11" w:rsidRDefault="003A4D11" w:rsidP="003A4D11">
      <w:pPr>
        <w:spacing w:after="120"/>
        <w:jc w:val="both"/>
        <w:rPr>
          <w:rFonts w:ascii="Verdana" w:hAnsi="Verdana"/>
          <w:sz w:val="18"/>
          <w:szCs w:val="18"/>
        </w:rPr>
      </w:pPr>
    </w:p>
    <w:p w:rsidR="003A4D11" w:rsidRDefault="003A4D11" w:rsidP="003A4D1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Uwagi: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Każdy wyborca może głosować korespondencyjnie.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Powyższe nie dotyczy wyborów do organów stanowiących jednostek samorządu terytorialnego oraz wyboru burmistrza – w tym wypadku głosować korespondencyjnie mogą tylko wyborcy niepełnosprawni.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głosowanie dotyczy wyborów prezydenta Rzeczpospolitej albo wyborów burmistrza zgłoszenie zamiaru głosowania korespondencyjnego dotyczy również ponownego głosowania.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przypadku, gdy w jednym dniu odbywają się więcej niż jedne wybory, zgłoszenie zamiaru głosowania korespondencyjnego jest wspólne dla wszystkich przeprowadzanych </w:t>
      </w:r>
      <w:r>
        <w:rPr>
          <w:rFonts w:ascii="Verdana" w:hAnsi="Verdana"/>
          <w:sz w:val="18"/>
          <w:szCs w:val="18"/>
        </w:rPr>
        <w:br/>
        <w:t>w danym dniu wyborów.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przypadku, gdy wyborca zgłosił zamiar głosowania korespondencyjnego, zaświadczenia </w:t>
      </w:r>
      <w:r>
        <w:rPr>
          <w:rFonts w:ascii="Verdana" w:hAnsi="Verdana"/>
          <w:sz w:val="18"/>
          <w:szCs w:val="18"/>
        </w:rPr>
        <w:br/>
        <w:t>o prawie do głosowania w miejscu pobytu w dniu wyborów nie wydaje się po wysłaniu do wyborcy pakietu wyborczego, chyba że wyborca zwrócił pakiet w stanie nienaruszonym.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Wyborca może osobiście odebrać pakiet wyborczy w Urzędzie Miasta Czarnków, jeżeli zadeklarował to w zgłoszeniu zamiaru głosowania korespondencyjnego.</w:t>
      </w:r>
    </w:p>
    <w:p w:rsidR="003A4D11" w:rsidRDefault="003A4D11" w:rsidP="003A4D11">
      <w:pPr>
        <w:pStyle w:val="Akapitzlist"/>
        <w:numPr>
          <w:ilvl w:val="0"/>
          <w:numId w:val="3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Pakiet wyborczy doręcza się, wydaje się  wyłącznie do rąk własnych wyborcy , po okazaniu przez niego dokumentu potwierdzającego  tożsamość i pisemnym pokwitowaniem odbioru.</w:t>
      </w:r>
    </w:p>
    <w:p w:rsidR="003A4D11" w:rsidRDefault="003A4D11" w:rsidP="003A4D11">
      <w:pPr>
        <w:spacing w:after="120"/>
        <w:rPr>
          <w:rFonts w:ascii="Verdana" w:hAnsi="Verdana"/>
          <w:sz w:val="20"/>
          <w:szCs w:val="20"/>
        </w:rPr>
      </w:pPr>
    </w:p>
    <w:p w:rsidR="003A4D11" w:rsidRDefault="003A4D11" w:rsidP="003A4D11">
      <w:pPr>
        <w:spacing w:after="120"/>
        <w:rPr>
          <w:rFonts w:ascii="Verdana" w:hAnsi="Verdana"/>
          <w:sz w:val="20"/>
          <w:szCs w:val="20"/>
        </w:rPr>
      </w:pPr>
    </w:p>
    <w:p w:rsidR="003A4D11" w:rsidRDefault="003A4D11" w:rsidP="003A4D11">
      <w:pPr>
        <w:spacing w:after="120"/>
        <w:rPr>
          <w:rFonts w:ascii="Verdana" w:hAnsi="Verdana"/>
          <w:sz w:val="20"/>
          <w:szCs w:val="20"/>
        </w:rPr>
      </w:pPr>
    </w:p>
    <w:p w:rsidR="003A4D11" w:rsidRPr="003D249E" w:rsidRDefault="003A4D11" w:rsidP="003A4D11">
      <w:pPr>
        <w:spacing w:after="120"/>
        <w:rPr>
          <w:rFonts w:ascii="Verdana" w:hAnsi="Verdana"/>
          <w:sz w:val="18"/>
          <w:szCs w:val="18"/>
        </w:rPr>
      </w:pPr>
      <w:r w:rsidRPr="003D249E">
        <w:rPr>
          <w:rFonts w:ascii="Verdana" w:hAnsi="Verdana"/>
          <w:sz w:val="18"/>
          <w:szCs w:val="18"/>
        </w:rPr>
        <w:lastRenderedPageBreak/>
        <w:t>Podstawna prawna:</w:t>
      </w:r>
    </w:p>
    <w:p w:rsidR="003A4D11" w:rsidRDefault="003A4D11" w:rsidP="003A4D11">
      <w:pPr>
        <w:pStyle w:val="Akapitzlist"/>
        <w:numPr>
          <w:ilvl w:val="0"/>
          <w:numId w:val="4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Ustawa z dnia 14 czerwca 1960 r. – Kodeks postępowania administracyjnego (Dz. U. z 2013 r. poz. 267 ze zm.).</w:t>
      </w:r>
    </w:p>
    <w:p w:rsidR="003A4D11" w:rsidRPr="003D249E" w:rsidRDefault="003D249E" w:rsidP="003A4D11">
      <w:pPr>
        <w:pStyle w:val="Akapitzlist"/>
        <w:numPr>
          <w:ilvl w:val="0"/>
          <w:numId w:val="4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 w:rsidRPr="003D249E">
        <w:rPr>
          <w:rFonts w:ascii="Verdana" w:hAnsi="Verdana"/>
          <w:sz w:val="18"/>
          <w:szCs w:val="18"/>
        </w:rPr>
        <w:t>Ustawa z dnia 5 stycznia 2011 r. – Kodeks wyborczy (Dz. U. nr 21, poz. 112 ze zm.) w związku art. 92 ust. 1 ustawy z dnia 14 marca 2003 r. o referendum ogólnokrajowym (</w:t>
      </w:r>
      <w:proofErr w:type="spellStart"/>
      <w:r w:rsidRPr="003D249E">
        <w:rPr>
          <w:rFonts w:ascii="Verdana" w:hAnsi="Verdana"/>
          <w:sz w:val="18"/>
          <w:szCs w:val="18"/>
        </w:rPr>
        <w:t>j.t</w:t>
      </w:r>
      <w:proofErr w:type="spellEnd"/>
      <w:r w:rsidRPr="003D249E">
        <w:rPr>
          <w:rFonts w:ascii="Verdana" w:hAnsi="Verdana"/>
          <w:sz w:val="18"/>
          <w:szCs w:val="18"/>
        </w:rPr>
        <w:t>. Dz. U. z 2015 r. poz. 318).</w:t>
      </w:r>
    </w:p>
    <w:p w:rsidR="003A4D11" w:rsidRDefault="003A4D11" w:rsidP="003A4D11">
      <w:pPr>
        <w:pStyle w:val="Akapitzlist"/>
        <w:numPr>
          <w:ilvl w:val="0"/>
          <w:numId w:val="4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Rozporządzenie Ministra Administracji i Cyfryzacji z dnia 20 stycznia 2015 r. w sprawie trybu odbierania oraz przechowywania kopert zwrotnych dostarczonych przez wyborcę do urzędu gminy przed dniem głosowania (Dz. U. z 2015 r. poz. 119).</w:t>
      </w:r>
    </w:p>
    <w:p w:rsidR="003A4D11" w:rsidRDefault="003A4D11" w:rsidP="003A4D11">
      <w:pPr>
        <w:pStyle w:val="Akapitzlist"/>
        <w:numPr>
          <w:ilvl w:val="0"/>
          <w:numId w:val="4"/>
        </w:numPr>
        <w:spacing w:after="12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Rozporządzenie Ministra Administracji i Cyfryzacji z dnia 21 stycznia 2015 r. w sprawie przesyłek w głosowaniu korespondencyjnym w kraju (Dz. U. z 2015 r. poz. 131).</w:t>
      </w:r>
    </w:p>
    <w:p w:rsidR="003A4D11" w:rsidRDefault="003A4D11" w:rsidP="003A4D11">
      <w:pPr>
        <w:spacing w:after="120"/>
        <w:jc w:val="both"/>
      </w:pPr>
      <w:r>
        <w:t xml:space="preserve"> </w:t>
      </w:r>
    </w:p>
    <w:p w:rsidR="00C35C4A" w:rsidRDefault="00C35C4A"/>
    <w:sectPr w:rsidR="00C35C4A" w:rsidSect="009F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026"/>
    <w:multiLevelType w:val="hybridMultilevel"/>
    <w:tmpl w:val="69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7E67"/>
    <w:multiLevelType w:val="hybridMultilevel"/>
    <w:tmpl w:val="CD96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E0F"/>
    <w:multiLevelType w:val="hybridMultilevel"/>
    <w:tmpl w:val="83FC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7AF7"/>
    <w:multiLevelType w:val="hybridMultilevel"/>
    <w:tmpl w:val="D26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17A1D"/>
    <w:multiLevelType w:val="hybridMultilevel"/>
    <w:tmpl w:val="41D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3A4D11"/>
    <w:rsid w:val="003A4D11"/>
    <w:rsid w:val="003D249E"/>
    <w:rsid w:val="009F79CB"/>
    <w:rsid w:val="00C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2015-07-20T08:38:00Z</cp:lastPrinted>
  <dcterms:created xsi:type="dcterms:W3CDTF">2015-07-15T05:30:00Z</dcterms:created>
  <dcterms:modified xsi:type="dcterms:W3CDTF">2015-07-20T08:39:00Z</dcterms:modified>
</cp:coreProperties>
</file>