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A77B3E">
      <w:pPr>
        <w:ind w:left="0"/>
        <w:jc w:val="center"/>
        <w:rPr>
          <w:b/>
          <w:caps/>
        </w:rPr>
      </w:pPr>
      <w:r>
        <w:rPr>
          <w:b/>
          <w:caps/>
        </w:rPr>
        <w:t>Zarządzenie</w:t>
      </w:r>
      <w:r>
        <w:rPr>
          <w:b/>
          <w:caps/>
        </w:rPr>
        <w:t xml:space="preserve"> Nr 220/2016</w:t>
      </w:r>
      <w:r>
        <w:rPr>
          <w:b/>
          <w:caps/>
        </w:rPr>
        <w:br/>
      </w:r>
      <w:r>
        <w:rPr>
          <w:b/>
          <w:caps/>
        </w:rPr>
        <w:t>Burmistrza Miasta Czarnków</w:t>
      </w:r>
    </w:p>
    <w:p w:rsidR="00A77B3E">
      <w:pPr>
        <w:spacing w:before="280" w:after="280"/>
        <w:ind w:left="0"/>
        <w:jc w:val="center"/>
        <w:rPr>
          <w:b/>
          <w:caps/>
        </w:rPr>
      </w:pPr>
      <w:r>
        <w:rPr>
          <w:rFonts w:ascii="Times New Roman" w:eastAsia="Times New Roman" w:hAnsi="Times New Roman" w:cs="Times New Roman"/>
          <w:b w:val="0"/>
          <w:caps w:val="0"/>
          <w:sz w:val="22"/>
        </w:rPr>
        <w:t>z dnia 24 października 2016 r.</w:t>
      </w:r>
    </w:p>
    <w:p w:rsidR="00A77B3E">
      <w:pPr>
        <w:keepNext/>
        <w:spacing w:before="0" w:after="480" w:line="240" w:lineRule="auto"/>
        <w:ind w:left="0" w:right="0" w:firstLine="0"/>
        <w:jc w:val="center"/>
        <w:rPr>
          <w:rFonts w:ascii="Times New Roman" w:eastAsia="Times New Roman" w:hAnsi="Times New Roman" w:cs="Times New Roman"/>
          <w:b/>
          <w:caps w:val="0"/>
          <w:sz w:val="22"/>
        </w:rPr>
      </w:pPr>
      <w:r>
        <w:rPr>
          <w:rFonts w:ascii="Times New Roman" w:eastAsia="Times New Roman" w:hAnsi="Times New Roman" w:cs="Times New Roman"/>
          <w:b/>
          <w:caps w:val="0"/>
          <w:sz w:val="22"/>
        </w:rPr>
        <w:t>w sprawie ogłoszenia przeprowadzenia konsultacji projektu „Programu współpracy z organizacjami pozarządowymi oraz podmiotami, o których mowa w art. 3 ust. 3 ustawy o działalności pożytku publicznego i o wolontariacie na rok 2017”.</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Na podstawie art. 5 ust. 5 ustawy z dnia 24 kwietnia 2003 r. o działalności pożytku publicznego</w:t>
      </w:r>
      <w:r>
        <w:rPr>
          <w:rFonts w:ascii="Times New Roman" w:eastAsia="Times New Roman" w:hAnsi="Times New Roman" w:cs="Times New Roman"/>
          <w:b w:val="0"/>
          <w:caps w:val="0"/>
          <w:sz w:val="22"/>
        </w:rPr>
        <w:br/>
      </w:r>
      <w:r>
        <w:rPr>
          <w:rFonts w:ascii="Times New Roman" w:eastAsia="Times New Roman" w:hAnsi="Times New Roman" w:cs="Times New Roman"/>
          <w:b w:val="0"/>
          <w:caps w:val="0"/>
          <w:sz w:val="22"/>
        </w:rPr>
        <w:t>i o wolontariacie (j.t. Dz.U.2016.239ze zm.</w:t>
      </w:r>
      <w:r>
        <w:rPr>
          <w:rStyle w:val="FootnoteReference"/>
        </w:rPr>
        <w:footnoteReference w:id="0"/>
      </w:r>
      <w:r>
        <w:rPr>
          <w:vertAlign w:val="superscript"/>
        </w:rPr>
        <w:t>)</w:t>
      </w:r>
      <w:r>
        <w:rPr>
          <w:rFonts w:ascii="Times New Roman" w:eastAsia="Times New Roman" w:hAnsi="Times New Roman" w:cs="Times New Roman"/>
          <w:b w:val="0"/>
          <w:i w:val="0"/>
          <w:caps w:val="0"/>
          <w:sz w:val="22"/>
          <w:u w:val="none"/>
        </w:rPr>
        <w:t>) oraz Uchwały Rady Miasta Czarnków z dnia 07 października 2010 Nr LI/342/2010 w sprawie przyjęcia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1. </w:t>
      </w:r>
      <w:r>
        <w:rPr>
          <w:rFonts w:ascii="Times New Roman" w:eastAsia="Times New Roman" w:hAnsi="Times New Roman" w:cs="Times New Roman"/>
          <w:b w:val="0"/>
          <w:i w:val="0"/>
          <w:caps w:val="0"/>
          <w:sz w:val="22"/>
          <w:u w:val="none"/>
        </w:rPr>
        <w:t>Ogłaszam konsultacje projektu „Programu współpracy z organizacjami pozarządowymi oraz podmiotami, o których mowa w art. 3 ust. 3 ustawy z dnia 24 kwietnia 2003 r. o działalności pożytku publicznego i o wolontariacie na rok 2017”, zwanego dalej Programem, stanowiącego załącznik Nr 1 do niniejszego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2. </w:t>
      </w:r>
      <w:r>
        <w:rPr>
          <w:rFonts w:ascii="Times New Roman" w:eastAsia="Times New Roman" w:hAnsi="Times New Roman" w:cs="Times New Roman"/>
          <w:b w:val="0"/>
          <w:i w:val="0"/>
          <w:caps w:val="0"/>
          <w:sz w:val="22"/>
          <w:u w:val="none"/>
        </w:rPr>
        <w:t>Ogłoszenie o konsultacjach będzie zamieszczone w Biuletynie Informacji Publicznej pod adresem </w:t>
      </w:r>
      <w:r>
        <w:rPr>
          <w:rStyle w:val="Hyperlink"/>
          <w:rFonts w:ascii="Times New Roman" w:eastAsia="Times New Roman" w:hAnsi="Times New Roman" w:cs="Times New Roman"/>
          <w:b w:val="0"/>
          <w:i w:val="0"/>
          <w:caps w:val="0"/>
          <w:sz w:val="22"/>
          <w:u w:val="none"/>
        </w:rPr>
        <w:fldChar w:fldCharType="begin"/>
      </w:r>
      <w:r>
        <w:rPr>
          <w:rStyle w:val="Hyperlink"/>
          <w:rFonts w:ascii="Times New Roman" w:eastAsia="Times New Roman" w:hAnsi="Times New Roman" w:cs="Times New Roman"/>
          <w:b w:val="0"/>
          <w:i w:val="0"/>
          <w:caps w:val="0"/>
          <w:sz w:val="22"/>
          <w:u w:val="none"/>
        </w:rPr>
        <w:instrText xml:space="preserve"> HYPERLINK "http://bip.czarnkow.pl/" </w:instrText>
      </w:r>
      <w:r>
        <w:rPr>
          <w:rStyle w:val="Hyperlink"/>
          <w:rFonts w:ascii="Times New Roman" w:eastAsia="Times New Roman" w:hAnsi="Times New Roman" w:cs="Times New Roman"/>
          <w:b w:val="0"/>
          <w:i w:val="0"/>
          <w:caps w:val="0"/>
          <w:sz w:val="22"/>
          <w:u w:val="none"/>
        </w:rPr>
        <w:fldChar w:fldCharType="separate"/>
      </w:r>
      <w:r>
        <w:rPr>
          <w:rStyle w:val="Hyperlink"/>
          <w:rFonts w:ascii="Times New Roman" w:eastAsia="Times New Roman" w:hAnsi="Times New Roman" w:cs="Times New Roman"/>
          <w:b w:val="0"/>
          <w:i w:val="0"/>
          <w:caps w:val="0"/>
          <w:sz w:val="22"/>
          <w:u w:val="none"/>
        </w:rPr>
        <w:t>http://bip.czarnkow.pl/ </w:t>
      </w:r>
      <w:r>
        <w:rPr>
          <w:rStyle w:val="Hyperlink"/>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 na stronie internetowej Urzędu Miasta Czarnków </w:t>
      </w:r>
      <w:r>
        <w:rPr>
          <w:rStyle w:val="Hyperlink"/>
          <w:rFonts w:ascii="Times New Roman" w:eastAsia="Times New Roman" w:hAnsi="Times New Roman" w:cs="Times New Roman"/>
          <w:b w:val="0"/>
          <w:i w:val="0"/>
          <w:caps w:val="0"/>
          <w:sz w:val="22"/>
          <w:u w:val="none"/>
        </w:rPr>
        <w:fldChar w:fldCharType="begin"/>
      </w:r>
      <w:r>
        <w:rPr>
          <w:rStyle w:val="Hyperlink"/>
          <w:rFonts w:ascii="Times New Roman" w:eastAsia="Times New Roman" w:hAnsi="Times New Roman" w:cs="Times New Roman"/>
          <w:b w:val="0"/>
          <w:i w:val="0"/>
          <w:caps w:val="0"/>
          <w:sz w:val="22"/>
          <w:u w:val="none"/>
        </w:rPr>
        <w:instrText xml:space="preserve"> HYPERLINK "http://www.czarnkow.pl" </w:instrText>
      </w:r>
      <w:r>
        <w:rPr>
          <w:rStyle w:val="Hyperlink"/>
          <w:rFonts w:ascii="Times New Roman" w:eastAsia="Times New Roman" w:hAnsi="Times New Roman" w:cs="Times New Roman"/>
          <w:b w:val="0"/>
          <w:i w:val="0"/>
          <w:caps w:val="0"/>
          <w:sz w:val="22"/>
          <w:u w:val="none"/>
        </w:rPr>
        <w:fldChar w:fldCharType="separate"/>
      </w:r>
      <w:r>
        <w:rPr>
          <w:rStyle w:val="Hyperlink"/>
          <w:rFonts w:ascii="Times New Roman" w:eastAsia="Times New Roman" w:hAnsi="Times New Roman" w:cs="Times New Roman"/>
          <w:b w:val="0"/>
          <w:i w:val="0"/>
          <w:caps w:val="0"/>
          <w:sz w:val="22"/>
          <w:u w:val="none"/>
        </w:rPr>
        <w:t>www.czarnkow.pl </w:t>
      </w:r>
      <w:r>
        <w:rPr>
          <w:rStyle w:val="Hyperlink"/>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i na tablicach ogłoszeń Urzędu Miasta Czarnków, w terminie od dnia 24 października do dnia 7 listopada 2016 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3. </w:t>
      </w:r>
      <w:r>
        <w:rPr>
          <w:rFonts w:ascii="Times New Roman" w:eastAsia="Times New Roman" w:hAnsi="Times New Roman" w:cs="Times New Roman"/>
          <w:b w:val="0"/>
          <w:i w:val="0"/>
          <w:caps w:val="0"/>
          <w:sz w:val="22"/>
          <w:u w:val="none"/>
        </w:rPr>
        <w:t xml:space="preserve">Konsultacje, o jakich mowa w </w:t>
      </w:r>
      <w:r>
        <w:rPr>
          <w:rFonts w:ascii="Times New Roman" w:eastAsia="Times New Roman" w:hAnsi="Times New Roman" w:cs="Times New Roman"/>
          <w:b/>
          <w:i w:val="0"/>
          <w:caps w:val="0"/>
          <w:sz w:val="22"/>
          <w:u w:val="none"/>
        </w:rPr>
        <w:t xml:space="preserve">§ </w:t>
      </w:r>
      <w:r>
        <w:rPr>
          <w:rFonts w:ascii="Times New Roman" w:eastAsia="Times New Roman" w:hAnsi="Times New Roman" w:cs="Times New Roman"/>
          <w:b w:val="0"/>
          <w:i w:val="0"/>
          <w:caps w:val="0"/>
          <w:sz w:val="22"/>
          <w:u w:val="none"/>
        </w:rPr>
        <w:t>1., będą przeprowadzane w formie przyjmowania uwag i opinii na piśmie z wykorzystaniem formularza, stanowiącego załącznik nr 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4. </w:t>
      </w:r>
      <w:r>
        <w:rPr>
          <w:rFonts w:ascii="Times New Roman" w:eastAsia="Times New Roman" w:hAnsi="Times New Roman" w:cs="Times New Roman"/>
          <w:b w:val="0"/>
          <w:i w:val="0"/>
          <w:caps w:val="0"/>
          <w:sz w:val="22"/>
          <w:u w:val="none"/>
        </w:rPr>
        <w:t>Wykonanie zarządzenia powierzam pełnomocnikowi ds. współpracy z organizacjami 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sectPr>
          <w:footerReference w:type="default" r:id="rId5"/>
          <w:footnotePr>
            <w:numRestart w:val="eachSect"/>
          </w:footnotePr>
          <w:pgSz w:w="11906" w:h="16838"/>
          <w:pgMar w:top="850" w:right="850" w:bottom="1417" w:left="850" w:header="708" w:footer="708" w:gutter="0"/>
          <w:cols w:space="708"/>
          <w:docGrid w:linePitch="360"/>
        </w:sectPr>
      </w:pPr>
      <w:r>
        <w:rPr>
          <w:b/>
        </w:rPr>
        <w:t>§ 5. </w:t>
      </w:r>
      <w:r>
        <w:rPr>
          <w:rFonts w:ascii="Times New Roman" w:eastAsia="Times New Roman" w:hAnsi="Times New Roman" w:cs="Times New Roman"/>
          <w:b w:val="0"/>
          <w:i w:val="0"/>
          <w:caps w:val="0"/>
          <w:sz w:val="22"/>
          <w:u w:val="none"/>
        </w:rPr>
        <w:t>Zarządzenie wchodzi w życie z dniem podpisania.</w:t>
      </w:r>
    </w:p>
    <w:p w:rsidR="00A77B3E">
      <w:pPr>
        <w:keepNext/>
        <w:spacing w:before="120" w:after="120" w:line="360" w:lineRule="auto"/>
        <w:ind w:left="4535" w:right="0" w:firstLine="0"/>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fldChar w:fldCharType="begin"/>
      </w:r>
      <w:r>
        <w:rPr>
          <w:rFonts w:ascii="Times New Roman" w:eastAsia="Times New Roman" w:hAnsi="Times New Roman" w:cs="Times New Roman"/>
          <w:b w:val="0"/>
          <w:i w:val="0"/>
          <w:caps w:val="0"/>
          <w:sz w:val="22"/>
          <w:u w:val="none"/>
        </w:rPr>
        <w:fldChar w:fldCharType="separate"/>
      </w:r>
      <w:r>
        <w:rPr>
          <w:rFonts w:ascii="Times New Roman" w:eastAsia="Times New Roman" w:hAnsi="Times New Roman" w:cs="Times New Roman"/>
          <w:b w:val="0"/>
          <w:i w:val="0"/>
          <w:caps w:val="0"/>
          <w:sz w:val="22"/>
          <w:u w:val="none"/>
        </w:rPr>
        <w:t xml:space="preserve"> </w:t>
      </w:r>
      <w:r>
        <w:rPr>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Załącznik Nr 1 do Zarządzenia Nr 220/2016</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Burmistrza Miasta Czarnków</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 dnia 24 października 2016 r.</w:t>
      </w:r>
    </w:p>
    <w:p w:rsidR="00A77B3E">
      <w:pPr>
        <w:keepNext/>
        <w:spacing w:before="0" w:after="480" w:line="240" w:lineRule="auto"/>
        <w:ind w:left="0" w:right="0" w:firstLine="0"/>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Projekt rocznego programu współpracy z organizacjami pozarządowymi oraz podmiotami, o których mowa w art. 3 ust. 3 ustawy z dnia 24 kwietnia 2003r. o działalności pożytku publicznego i o wolontariacie na 2017 r.</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Na podstawie art. 5a ustawy z dnia 24 kwietnia 2003r. o działalności pożytku publicznego</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i o wolontariacie (Dz.U. z 2016r. poz. 239) uchwala się, co następuje: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1.</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Cel główny i cele szczegółowe programu. Zasady współpracy.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1. </w:t>
      </w:r>
      <w:r>
        <w:rPr>
          <w:rFonts w:ascii="Times New Roman" w:eastAsia="Times New Roman" w:hAnsi="Times New Roman" w:cs="Times New Roman"/>
          <w:b w:val="0"/>
          <w:i w:val="0"/>
          <w:caps w:val="0"/>
          <w:sz w:val="22"/>
          <w:u w:val="none"/>
        </w:rPr>
        <w:t>Głównym celem Programu jest budowanie partnerstwa między administracją publiczną i organizacjami pozarządowymi, oraz efektywne wykorzystanie społecznej aktywności w zaspakajaniu zbiorowych potrzeb mieszkańców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2. </w:t>
      </w:r>
      <w:r>
        <w:rPr>
          <w:rFonts w:ascii="Times New Roman" w:eastAsia="Times New Roman" w:hAnsi="Times New Roman" w:cs="Times New Roman"/>
          <w:b w:val="0"/>
          <w:i w:val="0"/>
          <w:caps w:val="0"/>
          <w:sz w:val="22"/>
          <w:u w:val="none"/>
        </w:rPr>
        <w:t>Cel, o którym mowa w §1, realizowany będzie poprzez następujące cele szczegółowe: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wspieranie działań społecznych na rzecz miasta;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rozwijanie poczucia przynależności do społeczności lokalnej;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promocja postaw obywatelskich;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zwiększenie udziału mieszkańców w rozwiązywaniu lokalnych problemów;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podnoszenie skuteczności i efektywności działań w sferze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6) </w:t>
      </w:r>
      <w:r>
        <w:rPr>
          <w:rFonts w:ascii="Times New Roman" w:eastAsia="Times New Roman" w:hAnsi="Times New Roman" w:cs="Times New Roman"/>
          <w:b w:val="0"/>
          <w:i w:val="0"/>
          <w:caps w:val="0"/>
          <w:sz w:val="22"/>
          <w:u w:val="none"/>
        </w:rPr>
        <w:t>wzmocnienie pozycji organizacji pozarządowych poprzez wspieranie i powierzanie im realizacji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7) </w:t>
      </w:r>
      <w:r>
        <w:rPr>
          <w:rFonts w:ascii="Times New Roman" w:eastAsia="Times New Roman" w:hAnsi="Times New Roman" w:cs="Times New Roman"/>
          <w:b w:val="0"/>
          <w:i w:val="0"/>
          <w:caps w:val="0"/>
          <w:sz w:val="22"/>
          <w:u w:val="none"/>
        </w:rPr>
        <w:t>uzupełnienie działań Miasta Czarnkowa w zakresie nieobjętym przez struktury samorządowe, tworzenie warunków do zwiększenia współpracy mieszkańców w celu efektywniejszego rozwiązywania problemów poszczególnych środowisk;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8) </w:t>
      </w:r>
      <w:r>
        <w:rPr>
          <w:rFonts w:ascii="Times New Roman" w:eastAsia="Times New Roman" w:hAnsi="Times New Roman" w:cs="Times New Roman"/>
          <w:b w:val="0"/>
          <w:i w:val="0"/>
          <w:caps w:val="0"/>
          <w:sz w:val="22"/>
          <w:u w:val="none"/>
        </w:rPr>
        <w:t>integracja organizacji z terenu Miasta Czarnkowa.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3. </w:t>
      </w:r>
      <w:r>
        <w:rPr>
          <w:rFonts w:ascii="Times New Roman" w:eastAsia="Times New Roman" w:hAnsi="Times New Roman" w:cs="Times New Roman"/>
          <w:b w:val="0"/>
          <w:i w:val="0"/>
          <w:caps w:val="0"/>
          <w:sz w:val="22"/>
          <w:u w:val="none"/>
        </w:rPr>
        <w:t>Współpraca z organizacjami pozarządowymi odbywa się na następujących zasadach: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pomocniczości – co oznacza, że samorząd powierza organizacjom pozarządowym realizację zadań własnych, a organizacje zapewniają ich wykonanie w sposób ekonomiczny, profesjonalny i terminowy;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suwerenności stron – co oznacza poszanowanie niezależności, odrębności i autonomii podmiotów realizujących program;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partnerstwa – co oznacza, że współpraca opiera się o wzajemny szacunek, rzetelność w relacjach</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i uznanie równorzędności stron w definiowaniu problemów społecznych, określaniu sposobu ich rozwiązywania oraz realizacji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efektywności - co oznacza, że Miasto Czarnków będzie dokonywało wyboru najbardziej efektywnego sposobu realizacji zadań publicznych, proponowanych do realizacji przez organizacje pozarządowe. Miasto oczekuje od organizacji współpracujących sporządzania właściwej dokumentacji projektowej, rzetelnej realizacji powierzonych zadań, wywiązywania się z obowiązków merytorycznych, finansowych i sprawozdawczych;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uczciwej konkurencji – co oznacza, że tworzy się przejrzyste i jasne zasady współpracy, równo traktuje się wszystkie strony w oparciu o obiektywne kryteria, w szczególności w zakresie zlecania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6) </w:t>
      </w:r>
      <w:r>
        <w:rPr>
          <w:rFonts w:ascii="Times New Roman" w:eastAsia="Times New Roman" w:hAnsi="Times New Roman" w:cs="Times New Roman"/>
          <w:b w:val="0"/>
          <w:i w:val="0"/>
          <w:caps w:val="0"/>
          <w:sz w:val="22"/>
          <w:u w:val="none"/>
        </w:rPr>
        <w:t>jawności – co oznacza, że Miasto Czarnków udostępnia informację o celach, kosztach i efektach współpracy, a także środkach finansowych zaplanowanych w budżecie na współpracę z podmiotami programu oraz o kryteriach i sposobie oceny ofert realizacji zadań; zasada jawności obliguje organizacje wykonujące zadania programu do udostępniania Miastu danych dotyczących struktury organizacji, sposobu funkcjonowania, prowadzenia przez nie działalności statutowej oraz sytuacji finansowej.</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2.</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Przedmiot, formy współpracy,  sposób realizacji programu oraz wysokość środków planowanych na realizację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4. </w:t>
      </w:r>
      <w:r>
        <w:t>1. </w:t>
      </w:r>
      <w:r>
        <w:rPr>
          <w:rFonts w:ascii="Times New Roman" w:eastAsia="Times New Roman" w:hAnsi="Times New Roman" w:cs="Times New Roman"/>
          <w:b w:val="0"/>
          <w:i w:val="0"/>
          <w:caps w:val="0"/>
          <w:sz w:val="22"/>
          <w:u w:val="none"/>
        </w:rPr>
        <w:t>Sfera zadań publicznych, które będą realizowane we współpracy z organizacjami pozarządowymi, obejmuje następujący zakres przedmiotowy: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działalność na rzecz osób w wieku emerytalnym oraz osób niepełnosprawnych, z uwzględnieniem poniższych celów szczegółowych: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a) </w:t>
      </w:r>
      <w:r>
        <w:rPr>
          <w:rFonts w:ascii="Times New Roman" w:eastAsia="Times New Roman" w:hAnsi="Times New Roman" w:cs="Times New Roman"/>
          <w:b w:val="0"/>
          <w:i w:val="0"/>
          <w:caps w:val="0"/>
          <w:sz w:val="22"/>
          <w:u w:val="none"/>
        </w:rPr>
        <w:t>wzbogacenie oferty dla osób starszych lub niepełnosprawnych,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b) </w:t>
      </w:r>
      <w:r>
        <w:rPr>
          <w:rFonts w:ascii="Times New Roman" w:eastAsia="Times New Roman" w:hAnsi="Times New Roman" w:cs="Times New Roman"/>
          <w:b w:val="0"/>
          <w:i w:val="0"/>
          <w:caps w:val="0"/>
          <w:sz w:val="22"/>
          <w:u w:val="none"/>
        </w:rPr>
        <w:t>działania na rzecz integracji i zwiększenia uczestnictwa osób starszych w życiu miasta,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c) </w:t>
      </w:r>
      <w:r>
        <w:rPr>
          <w:rFonts w:ascii="Times New Roman" w:eastAsia="Times New Roman" w:hAnsi="Times New Roman" w:cs="Times New Roman"/>
          <w:b w:val="0"/>
          <w:i w:val="0"/>
          <w:caps w:val="0"/>
          <w:sz w:val="22"/>
          <w:u w:val="none"/>
        </w:rPr>
        <w:t>zwiększenie społecznego zrozumienia i akceptacji osób starszych,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d) </w:t>
      </w:r>
      <w:r>
        <w:rPr>
          <w:rFonts w:ascii="Times New Roman" w:eastAsia="Times New Roman" w:hAnsi="Times New Roman" w:cs="Times New Roman"/>
          <w:b w:val="0"/>
          <w:i w:val="0"/>
          <w:caps w:val="0"/>
          <w:sz w:val="22"/>
          <w:u w:val="none"/>
        </w:rPr>
        <w:t>działania na rzecz tworzenia wizerunku Czarnkowa, jako miasta przyjaznego osobom starszym</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i niepełnosprawnym;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wspieranie i upowszechnianie kultury fizycznej i sportu, z uwzględnieniem poniższych celów szczegółowych: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a) </w:t>
      </w:r>
      <w:r>
        <w:rPr>
          <w:rFonts w:ascii="Times New Roman" w:eastAsia="Times New Roman" w:hAnsi="Times New Roman" w:cs="Times New Roman"/>
          <w:b w:val="0"/>
          <w:i w:val="0"/>
          <w:caps w:val="0"/>
          <w:sz w:val="22"/>
          <w:u w:val="none"/>
        </w:rPr>
        <w:t>rozwój sportu poprzez dbanie o rozwój fizyczny dzieci i młodzieży oraz zapewnienie dorosłym aktywnego wypoczynku,</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b) </w:t>
      </w:r>
      <w:r>
        <w:rPr>
          <w:rFonts w:ascii="Times New Roman" w:eastAsia="Times New Roman" w:hAnsi="Times New Roman" w:cs="Times New Roman"/>
          <w:b w:val="0"/>
          <w:i w:val="0"/>
          <w:caps w:val="0"/>
          <w:sz w:val="22"/>
          <w:u w:val="none"/>
        </w:rPr>
        <w:t>stałe uatrakcyjnianie form aktywnego wypoczynku mieszkańców miasta,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c) </w:t>
      </w:r>
      <w:r>
        <w:rPr>
          <w:rFonts w:ascii="Times New Roman" w:eastAsia="Times New Roman" w:hAnsi="Times New Roman" w:cs="Times New Roman"/>
          <w:b w:val="0"/>
          <w:i w:val="0"/>
          <w:caps w:val="0"/>
          <w:sz w:val="22"/>
          <w:u w:val="none"/>
        </w:rPr>
        <w:t>przeciwdziałanie zjawisku wykluczenia społecznego i marginalizacji społecznej poprzez aktywny udział dzieci i młodzieży w zajęciach sportowych,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d) </w:t>
      </w:r>
      <w:r>
        <w:rPr>
          <w:rFonts w:ascii="Times New Roman" w:eastAsia="Times New Roman" w:hAnsi="Times New Roman" w:cs="Times New Roman"/>
          <w:b w:val="0"/>
          <w:i w:val="0"/>
          <w:caps w:val="0"/>
          <w:sz w:val="22"/>
          <w:u w:val="none"/>
        </w:rPr>
        <w:t>szkolenie sportowe, w szczególności dzieci i młodzieży,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e) </w:t>
      </w:r>
      <w:r>
        <w:rPr>
          <w:rFonts w:ascii="Times New Roman" w:eastAsia="Times New Roman" w:hAnsi="Times New Roman" w:cs="Times New Roman"/>
          <w:b w:val="0"/>
          <w:i w:val="0"/>
          <w:caps w:val="0"/>
          <w:sz w:val="22"/>
          <w:u w:val="none"/>
        </w:rPr>
        <w:t>rozpowszechnienie otwartych imprez sportowych i sportowo-rekreacyjnych dla mieszkańców Czarnkowa,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z w:val="22"/>
          <w:u w:val="none"/>
        </w:rPr>
      </w:pPr>
      <w:r>
        <w:t>f) </w:t>
      </w:r>
      <w:r>
        <w:rPr>
          <w:rFonts w:ascii="Times New Roman" w:eastAsia="Times New Roman" w:hAnsi="Times New Roman" w:cs="Times New Roman"/>
          <w:b w:val="0"/>
          <w:i w:val="0"/>
          <w:caps w:val="0"/>
          <w:sz w:val="22"/>
          <w:u w:val="none"/>
        </w:rPr>
        <w:t>rozwój działalności turystycznej i krajoznawczej;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kultura, sztuka, ochrona dóbr kultury i dziedzictwa narodowego;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ochrona i promocja zdrowia;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przeciwdziałanie uzależnieniom i patologiom społecznym – zadania określone i finansowane w ramach Programu Profilaktyki i Rozwiązywania Problemów Alkoholowych oraz Programu Przeciwdziałania Narkomanii;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6) </w:t>
      </w:r>
      <w:r>
        <w:rPr>
          <w:rFonts w:ascii="Times New Roman" w:eastAsia="Times New Roman" w:hAnsi="Times New Roman" w:cs="Times New Roman"/>
          <w:b w:val="0"/>
          <w:i w:val="0"/>
          <w:caps w:val="0"/>
          <w:sz w:val="22"/>
          <w:u w:val="none"/>
        </w:rPr>
        <w:t>udzielanie nieodpłatnej pomocy prawnej oraz zwiększenie świadomości prawnej społeczeństwa;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7) </w:t>
      </w:r>
      <w:r>
        <w:rPr>
          <w:rFonts w:ascii="Times New Roman" w:eastAsia="Times New Roman" w:hAnsi="Times New Roman" w:cs="Times New Roman"/>
          <w:b w:val="0"/>
          <w:i w:val="0"/>
          <w:caps w:val="0"/>
          <w:sz w:val="22"/>
          <w:u w:val="none"/>
        </w:rPr>
        <w:t>działalność na rzecz integracji i reintegracji zawodowej i społecznej osób zagrożonych wykluczeniem społecznym;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8) </w:t>
      </w:r>
      <w:r>
        <w:rPr>
          <w:rFonts w:ascii="Times New Roman" w:eastAsia="Times New Roman" w:hAnsi="Times New Roman" w:cs="Times New Roman"/>
          <w:b w:val="0"/>
          <w:i w:val="0"/>
          <w:caps w:val="0"/>
          <w:sz w:val="22"/>
          <w:u w:val="none"/>
        </w:rPr>
        <w:t>działalność charytatywna;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9) </w:t>
      </w:r>
      <w:r>
        <w:rPr>
          <w:rFonts w:ascii="Times New Roman" w:eastAsia="Times New Roman" w:hAnsi="Times New Roman" w:cs="Times New Roman"/>
          <w:b w:val="0"/>
          <w:i w:val="0"/>
          <w:caps w:val="0"/>
          <w:sz w:val="22"/>
          <w:u w:val="none"/>
        </w:rPr>
        <w:t>podtrzymywanie i upowszechnianie tradycji narodowej, pielęgnowanie polskości oraz rozwoju świadomości narodowej, obywatelskiej i kulturowej;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10) </w:t>
      </w:r>
      <w:r>
        <w:rPr>
          <w:rFonts w:ascii="Times New Roman" w:eastAsia="Times New Roman" w:hAnsi="Times New Roman" w:cs="Times New Roman"/>
          <w:b w:val="0"/>
          <w:i w:val="0"/>
          <w:caps w:val="0"/>
          <w:sz w:val="22"/>
          <w:u w:val="none"/>
        </w:rPr>
        <w:t>działalność wspomagająca rozwój wspólnot i społeczności lokalnych;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11) </w:t>
      </w:r>
      <w:r>
        <w:rPr>
          <w:rFonts w:ascii="Times New Roman" w:eastAsia="Times New Roman" w:hAnsi="Times New Roman" w:cs="Times New Roman"/>
          <w:b w:val="0"/>
          <w:i w:val="0"/>
          <w:caps w:val="0"/>
          <w:sz w:val="22"/>
          <w:u w:val="none"/>
        </w:rPr>
        <w:t>działalność na rzecz dzieci i młodzieży, w tym wypoczynku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12) </w:t>
      </w:r>
      <w:r>
        <w:rPr>
          <w:rFonts w:ascii="Times New Roman" w:eastAsia="Times New Roman" w:hAnsi="Times New Roman" w:cs="Times New Roman"/>
          <w:b w:val="0"/>
          <w:i w:val="0"/>
          <w:caps w:val="0"/>
          <w:sz w:val="22"/>
          <w:u w:val="none"/>
        </w:rPr>
        <w:t>turystyka i krajoznawstwo;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13) </w:t>
      </w:r>
      <w:r>
        <w:rPr>
          <w:rFonts w:ascii="Times New Roman" w:eastAsia="Times New Roman" w:hAnsi="Times New Roman" w:cs="Times New Roman"/>
          <w:b w:val="0"/>
          <w:i w:val="0"/>
          <w:caps w:val="0"/>
          <w:sz w:val="22"/>
          <w:u w:val="none"/>
        </w:rPr>
        <w:t>promocja i organizacja wolontariatu;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14) </w:t>
      </w:r>
      <w:r>
        <w:rPr>
          <w:rFonts w:ascii="Times New Roman" w:eastAsia="Times New Roman" w:hAnsi="Times New Roman" w:cs="Times New Roman"/>
          <w:b w:val="0"/>
          <w:i w:val="0"/>
          <w:caps w:val="0"/>
          <w:sz w:val="22"/>
          <w:u w:val="none"/>
        </w:rPr>
        <w:t>działalność na rzecz kombatantów i osób represjonowanych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15) </w:t>
      </w:r>
      <w:r>
        <w:rPr>
          <w:rFonts w:ascii="Times New Roman" w:eastAsia="Times New Roman" w:hAnsi="Times New Roman" w:cs="Times New Roman"/>
          <w:b w:val="0"/>
          <w:i w:val="0"/>
          <w:caps w:val="0"/>
          <w:sz w:val="22"/>
          <w:u w:val="none"/>
        </w:rPr>
        <w:t>ratownictwo i ochrona ludności.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Na realizację Programu przeznacza się kwotę 325.000 zł (słownie: trzysta dwadzieścia pięć tysięcy złotych).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5. </w:t>
      </w:r>
      <w:r>
        <w:rPr>
          <w:rFonts w:ascii="Times New Roman" w:eastAsia="Times New Roman" w:hAnsi="Times New Roman" w:cs="Times New Roman"/>
          <w:b w:val="0"/>
          <w:i w:val="0"/>
          <w:caps w:val="0"/>
          <w:sz w:val="22"/>
          <w:u w:val="none"/>
        </w:rPr>
        <w:t>Obszary współpracy traktowane priorytetowo w 2017r.:</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działania na rzecz osób starszych i niepełnosprawnych;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profilaktyka uzależnień wśród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wspieranie i upowszechnianie kultury fizycznej i sportu.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6. </w:t>
      </w:r>
      <w:r>
        <w:rPr>
          <w:rFonts w:ascii="Times New Roman" w:eastAsia="Times New Roman" w:hAnsi="Times New Roman" w:cs="Times New Roman"/>
          <w:b w:val="0"/>
          <w:i w:val="0"/>
          <w:caps w:val="0"/>
          <w:sz w:val="22"/>
          <w:u w:val="none"/>
        </w:rPr>
        <w:t>Współpraca Miasta Czarnkowa z organizacjami pozarządowymi odbywa się w następujących formach: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realizacja wspólnych partnerskich przedsięwzięć samorządu i organizacji pozarządowych, zlecanie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udzielanie przez samorząd wsparcia pozafinansowego organizacjom (pomoc pełnomocnika burmistrza ds. organizacji pozarządowych, udostępnianie sal; użyczanie sprzętu);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pomoc w organizacji środków transportu dla przewozu osób i materiałów związanych z wykonywaniem zadań publicznych w ramach działalności statutowej;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współdziałanie z organizacjami w pozyskiwaniu środków finansowych z innych źródeł;</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doradztwo i udzielanie przez samorząd pomocy organizacjom w przygotowaniu projektów i pisaniu wniosków;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6) </w:t>
      </w:r>
      <w:r>
        <w:rPr>
          <w:rFonts w:ascii="Times New Roman" w:eastAsia="Times New Roman" w:hAnsi="Times New Roman" w:cs="Times New Roman"/>
          <w:b w:val="0"/>
          <w:i w:val="0"/>
          <w:caps w:val="0"/>
          <w:sz w:val="22"/>
          <w:u w:val="none"/>
        </w:rPr>
        <w:t>organizowanie spotkań informacyjnych i szkoleń na temat możliwości pozyskania funduszy na działalność organizacji pozarządowych;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7) </w:t>
      </w:r>
      <w:r>
        <w:rPr>
          <w:rFonts w:ascii="Times New Roman" w:eastAsia="Times New Roman" w:hAnsi="Times New Roman" w:cs="Times New Roman"/>
          <w:b w:val="0"/>
          <w:i w:val="0"/>
          <w:caps w:val="0"/>
          <w:sz w:val="22"/>
          <w:u w:val="none"/>
        </w:rPr>
        <w:t>organizowanie spotkań z organami gminy w celu wymiany informacji nt. podejmowanych działań, koordynacji oraz wymiany doświadczeń;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8) </w:t>
      </w:r>
      <w:r>
        <w:rPr>
          <w:rFonts w:ascii="Times New Roman" w:eastAsia="Times New Roman" w:hAnsi="Times New Roman" w:cs="Times New Roman"/>
          <w:b w:val="0"/>
          <w:i w:val="0"/>
          <w:caps w:val="0"/>
          <w:sz w:val="22"/>
          <w:u w:val="none"/>
        </w:rPr>
        <w:t>udział organizacji w działaniach programowych samorządu;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9) </w:t>
      </w:r>
      <w:r>
        <w:rPr>
          <w:rFonts w:ascii="Times New Roman" w:eastAsia="Times New Roman" w:hAnsi="Times New Roman" w:cs="Times New Roman"/>
          <w:b w:val="0"/>
          <w:i w:val="0"/>
          <w:caps w:val="0"/>
          <w:sz w:val="22"/>
          <w:u w:val="none"/>
        </w:rPr>
        <w:t>wzajemne wykorzystywanie wiedzy profesjonalistów pracujących w samorządzie i w organizacjach;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10) </w:t>
      </w:r>
      <w:r>
        <w:rPr>
          <w:rFonts w:ascii="Times New Roman" w:eastAsia="Times New Roman" w:hAnsi="Times New Roman" w:cs="Times New Roman"/>
          <w:b w:val="0"/>
          <w:i w:val="0"/>
          <w:caps w:val="0"/>
          <w:sz w:val="22"/>
          <w:u w:val="none"/>
        </w:rPr>
        <w:t>prowadzenie i stałe aktualizowanie elektronicznej bazy danych organizacji pozarządowych, realizujących zadania publiczne;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11) </w:t>
      </w:r>
      <w:r>
        <w:rPr>
          <w:rFonts w:ascii="Times New Roman" w:eastAsia="Times New Roman" w:hAnsi="Times New Roman" w:cs="Times New Roman"/>
          <w:b w:val="0"/>
          <w:i w:val="0"/>
          <w:caps w:val="0"/>
          <w:sz w:val="22"/>
          <w:u w:val="none"/>
        </w:rPr>
        <w:t>popularyzacja działalności organizacji pozarządowych na stronach internetowych Miasta, w tym prowadzenie podstrony, na której organizacje mogą umieszczać swoje informacje;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12) </w:t>
      </w:r>
      <w:r>
        <w:rPr>
          <w:rFonts w:ascii="Times New Roman" w:eastAsia="Times New Roman" w:hAnsi="Times New Roman" w:cs="Times New Roman"/>
          <w:b w:val="0"/>
          <w:i w:val="0"/>
          <w:caps w:val="0"/>
          <w:sz w:val="22"/>
          <w:u w:val="none"/>
        </w:rPr>
        <w:t>promowanie przez samorząd działalności organizacji i wzajemna promocja Miasta przez organizacje;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13) </w:t>
      </w:r>
      <w:r>
        <w:rPr>
          <w:rFonts w:ascii="Times New Roman" w:eastAsia="Times New Roman" w:hAnsi="Times New Roman" w:cs="Times New Roman"/>
          <w:b w:val="0"/>
          <w:i w:val="0"/>
          <w:caps w:val="0"/>
          <w:sz w:val="22"/>
          <w:u w:val="none"/>
        </w:rPr>
        <w:t>pomoc w nawiązywaniu współpracy międzynarodowej, w szczególności z organizacjami w gminie partnerskiej;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14) </w:t>
      </w:r>
      <w:r>
        <w:rPr>
          <w:rFonts w:ascii="Times New Roman" w:eastAsia="Times New Roman" w:hAnsi="Times New Roman" w:cs="Times New Roman"/>
          <w:b w:val="0"/>
          <w:i w:val="0"/>
          <w:caps w:val="0"/>
          <w:sz w:val="22"/>
          <w:u w:val="none"/>
        </w:rPr>
        <w:t>wsparcie działań integrujących lokalne organizacje pozarządowe i ich liderów.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7. </w:t>
      </w:r>
      <w:r>
        <w:rPr>
          <w:rFonts w:ascii="Times New Roman" w:eastAsia="Times New Roman" w:hAnsi="Times New Roman" w:cs="Times New Roman"/>
          <w:b w:val="0"/>
          <w:i w:val="0"/>
          <w:caps w:val="0"/>
          <w:sz w:val="22"/>
          <w:u w:val="none"/>
        </w:rPr>
        <w:t>Podmiotami realizującymi postanowienia Rocznego programu współpracy z organizacjami pozarządowymi oraz podmiotami, o których mowa w art. 3 ust. 3 ustawy z dnia 24 kwietnia 2003r.</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o działalności pożytku publicznego i o wolontariacie na 2017r.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Rada Miasta Czarnków;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Burmistrz Miasta Czarnków;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organizacje pozarządowe, posiadające siedzibę w Czarnkowie lub działające na rzecz mieszkańców Czarnkowa oraz organizacje, o których mowa w art. 3 ust. 3 ustawy z dnia 24 kwietnia 2003r.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pełnomocnik Burmistrza Miasta Czarnków ds. organizacji pozarządowych.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jednostki organizacyjne Miasta Czarnków.</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3.</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Tryb powoływania oraz zasady działania komisji konkursowych do opiniowania ofert w otwartych konkursach ofert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8. </w:t>
      </w:r>
      <w:r>
        <w:t>1. </w:t>
      </w:r>
      <w:r>
        <w:rPr>
          <w:rFonts w:ascii="Times New Roman" w:eastAsia="Times New Roman" w:hAnsi="Times New Roman" w:cs="Times New Roman"/>
          <w:b w:val="0"/>
          <w:i w:val="0"/>
          <w:caps w:val="0"/>
          <w:sz w:val="22"/>
          <w:u w:val="none"/>
        </w:rPr>
        <w:t>Konkurs rozstrzyga burmistrz po zapoznaniu się z opinią komisji konkursowej, w skład której wchodzą: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dwóch przedstawicieli organizacji pozarządowych, wybieranych z listy kandydatów do komisji sporządzonej na spotkaniu z organizacjami pozarządowymi, a gdy nie ma takiej możliwości, spośród pozostałych członków organizacji pozarządowych;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pełnomocnik burmistrza  ds. współpracy z organizacjami pozarządowymi;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wyznaczony pracownik Urzędu;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pracownik Urzędu - przedstawiciel Miejskiej Komisji Rozwiązywania Problemów Alkoholowych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Do prac komisji może zostać zaproszona osoba – ekspert z głosem doradczym w dziedzinie obejmującej zakres zadań, których dotyczy konkurs.</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Z tytułu pracy w komisji jej członkowie nie otrzymują wynagrodzenia.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4.</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Sposób oceny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9. </w:t>
      </w:r>
      <w:r>
        <w:rPr>
          <w:rFonts w:ascii="Times New Roman" w:eastAsia="Times New Roman" w:hAnsi="Times New Roman" w:cs="Times New Roman"/>
          <w:b w:val="0"/>
          <w:i w:val="0"/>
          <w:caps w:val="0"/>
          <w:sz w:val="22"/>
          <w:u w:val="none"/>
        </w:rPr>
        <w:t>Realizacja Programu podlega ocenie, która opiera się w szczególności na analizie jego wyników pod kątem następujących kryteriów: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1) </w:t>
      </w:r>
      <w:r>
        <w:rPr>
          <w:rFonts w:ascii="Times New Roman" w:eastAsia="Times New Roman" w:hAnsi="Times New Roman" w:cs="Times New Roman"/>
          <w:b w:val="0"/>
          <w:i w:val="0"/>
          <w:caps w:val="0"/>
          <w:sz w:val="22"/>
          <w:u w:val="none"/>
        </w:rPr>
        <w:t>liczby umów zawartych przez Miasto z organizacjami pozarządowymi na realizację zadań publicznych w wyniku konkursów ofert, trybu uproszczonego czy postępowania zgodnie z ustawą Prawo zamówień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2) </w:t>
      </w:r>
      <w:r>
        <w:rPr>
          <w:rFonts w:ascii="Times New Roman" w:eastAsia="Times New Roman" w:hAnsi="Times New Roman" w:cs="Times New Roman"/>
          <w:b w:val="0"/>
          <w:i w:val="0"/>
          <w:caps w:val="0"/>
          <w:sz w:val="22"/>
          <w:u w:val="none"/>
        </w:rPr>
        <w:t>liczby organizacji pozarządowych realizujących zadania publiczne we współpracy z Miastem;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3) </w:t>
      </w:r>
      <w:r>
        <w:rPr>
          <w:rFonts w:ascii="Times New Roman" w:eastAsia="Times New Roman" w:hAnsi="Times New Roman" w:cs="Times New Roman"/>
          <w:b w:val="0"/>
          <w:i w:val="0"/>
          <w:caps w:val="0"/>
          <w:sz w:val="22"/>
          <w:u w:val="none"/>
        </w:rPr>
        <w:t>liczby osób zaangażowanych w realizację zadań publicznych (w tym wolontariuszy) przez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4) </w:t>
      </w:r>
      <w:r>
        <w:rPr>
          <w:rFonts w:ascii="Times New Roman" w:eastAsia="Times New Roman" w:hAnsi="Times New Roman" w:cs="Times New Roman"/>
          <w:b w:val="0"/>
          <w:i w:val="0"/>
          <w:caps w:val="0"/>
          <w:sz w:val="22"/>
          <w:u w:val="none"/>
        </w:rPr>
        <w:t>liczby osób, które były beneficjentami działań podejmowanych przez organizacje pozarządowe we współpracy z Miastem;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5) </w:t>
      </w:r>
      <w:r>
        <w:rPr>
          <w:rFonts w:ascii="Times New Roman" w:eastAsia="Times New Roman" w:hAnsi="Times New Roman" w:cs="Times New Roman"/>
          <w:b w:val="0"/>
          <w:i w:val="0"/>
          <w:caps w:val="0"/>
          <w:sz w:val="22"/>
          <w:u w:val="none"/>
        </w:rPr>
        <w:t>łącznej wysokości środków finansowych Miasta zaangażowanych w realizację zadań publicznych w wyniku zawarcia stosownych umów z organizacjami pozarządowymi;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6) </w:t>
      </w:r>
      <w:r>
        <w:rPr>
          <w:rFonts w:ascii="Times New Roman" w:eastAsia="Times New Roman" w:hAnsi="Times New Roman" w:cs="Times New Roman"/>
          <w:b w:val="0"/>
          <w:i w:val="0"/>
          <w:caps w:val="0"/>
          <w:sz w:val="22"/>
          <w:u w:val="none"/>
        </w:rPr>
        <w:t>stopnia wykorzystania środków przeznaczonych w budżecie Miasta na realizację zadań ujętych w Programie;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z w:val="22"/>
          <w:u w:val="none"/>
        </w:rPr>
      </w:pPr>
      <w:r>
        <w:t>7) </w:t>
      </w:r>
      <w:r>
        <w:rPr>
          <w:rFonts w:ascii="Times New Roman" w:eastAsia="Times New Roman" w:hAnsi="Times New Roman" w:cs="Times New Roman"/>
          <w:b w:val="0"/>
          <w:i w:val="0"/>
          <w:caps w:val="0"/>
          <w:sz w:val="22"/>
          <w:u w:val="none"/>
        </w:rPr>
        <w:t>łącznej wysokości środków finansowych zaangażowanych przez organizacje pozarządowe w realizację zadań publicznych w związku z umowami, o których mowa w pkt. 1).</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5.</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Sposób tworzenia Programu oraz przebieg konsultacji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10. </w:t>
      </w:r>
      <w:r>
        <w:rPr>
          <w:rFonts w:ascii="Times New Roman" w:eastAsia="Times New Roman" w:hAnsi="Times New Roman" w:cs="Times New Roman"/>
          <w:b w:val="0"/>
          <w:i w:val="0"/>
          <w:caps w:val="0"/>
          <w:sz w:val="22"/>
          <w:u w:val="none"/>
        </w:rPr>
        <w:t>Program powstał na bazie Programu współpracy na 2016 r., z uwzględnieniem doświadczeń wynikających z jego realizacji oraz zmian ustawy o działalności pożytku publicznego i o wolontariacie. Komórki organizacyjne Urzędu Miasta Czarnków opracowały wykaz zadań planowanych do realizacji we współpracy z organizacjami pozarządowymi w 2017 r. Na podstawie tych materiałów pełnomocnik burmistrza ds. współpracy z organizacjami pozarządowymi przygotował projekt Programu. Projekt ten został skonsultowany z zainteresowanymi komórkami organizacyjnymi Urzędu Miasta, a następnie zgodnie z zapisami uchwały Nr LI/342/2010 Rady Miasta Czarnków z dnia 7 października 2010r. w sprawie szczegółowego sposobu konsultowania z organizacjami pozarządowymi i podmiotami, o których mowa w art. 3 ust. 3 ustawy o działalności pożytku publicznego i o wolontariacie, projektów aktów prawa miejscowego w dziedzinach dotyczących działalności statutowej tych organizacji, skierowany do konsultacji, które odbędą się w terminie od 24 października do 7 listopada 2016 roku.</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z w:val="22"/>
          <w:u w:val="none"/>
        </w:rPr>
      </w:pPr>
      <w:r>
        <w:rPr>
          <w:b/>
          <w:caps w:val="0"/>
        </w:rPr>
        <w:t>Rozdział 6.</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i w:val="0"/>
          <w:caps w:val="0"/>
          <w:sz w:val="22"/>
          <w:u w:val="none"/>
        </w:rPr>
        <w:t>Postanowienia końcowe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11. </w:t>
      </w:r>
      <w:r>
        <w:rPr>
          <w:rFonts w:ascii="Times New Roman" w:eastAsia="Times New Roman" w:hAnsi="Times New Roman" w:cs="Times New Roman"/>
          <w:b w:val="0"/>
          <w:i w:val="0"/>
          <w:caps w:val="0"/>
          <w:sz w:val="22"/>
          <w:u w:val="none"/>
        </w:rPr>
        <w:t>Program będzie realizowany w okresie od 1 stycznia do 31 grudnia 2017r.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pPr>
      <w:r>
        <w:rPr>
          <w:b/>
        </w:rPr>
        <w:t>§ 12. </w:t>
      </w:r>
      <w:r>
        <w:rPr>
          <w:rFonts w:ascii="Times New Roman" w:eastAsia="Times New Roman" w:hAnsi="Times New Roman" w:cs="Times New Roman"/>
          <w:b w:val="0"/>
          <w:i w:val="0"/>
          <w:caps w:val="0"/>
          <w:sz w:val="22"/>
          <w:u w:val="none"/>
        </w:rPr>
        <w:t>Wykonanie uchwały powierza się Burmistrzowi Miasta Czarnków.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z w:val="22"/>
          <w:u w:val="none"/>
        </w:rPr>
        <w:sectPr>
          <w:footerReference w:type="default" r:id="rId6"/>
          <w:footnotePr>
            <w:numRestart w:val="eachSect"/>
          </w:footnotePr>
          <w:type w:val="nextPage"/>
          <w:pgSz w:w="11906" w:h="16838"/>
          <w:pgMar w:top="850" w:right="850" w:bottom="1417" w:left="850" w:header="708" w:footer="708" w:gutter="0"/>
          <w:pgNumType w:start="1"/>
          <w:cols w:space="708"/>
          <w:docGrid w:linePitch="360"/>
        </w:sectPr>
      </w:pPr>
      <w:r>
        <w:rPr>
          <w:b/>
        </w:rPr>
        <w:t>§ 13. </w:t>
      </w:r>
      <w:r>
        <w:rPr>
          <w:rFonts w:ascii="Times New Roman" w:eastAsia="Times New Roman" w:hAnsi="Times New Roman" w:cs="Times New Roman"/>
          <w:b w:val="0"/>
          <w:i w:val="0"/>
          <w:caps w:val="0"/>
          <w:sz w:val="22"/>
          <w:u w:val="none"/>
        </w:rPr>
        <w:t>Uchwała wchodzi w życie z dniem podjęcia.</w:t>
      </w:r>
    </w:p>
    <w:p w:rsidR="00A77B3E">
      <w:pPr>
        <w:keepNext/>
        <w:spacing w:before="120" w:after="120" w:line="360" w:lineRule="auto"/>
        <w:ind w:left="4535" w:right="0" w:firstLine="0"/>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fldChar w:fldCharType="begin"/>
      </w:r>
      <w:r>
        <w:rPr>
          <w:rFonts w:ascii="Times New Roman" w:eastAsia="Times New Roman" w:hAnsi="Times New Roman" w:cs="Times New Roman"/>
          <w:b w:val="0"/>
          <w:i w:val="0"/>
          <w:caps w:val="0"/>
          <w:sz w:val="22"/>
          <w:u w:val="none"/>
        </w:rPr>
        <w:fldChar w:fldCharType="separate"/>
      </w:r>
      <w:r>
        <w:rPr>
          <w:rFonts w:ascii="Times New Roman" w:eastAsia="Times New Roman" w:hAnsi="Times New Roman" w:cs="Times New Roman"/>
          <w:b w:val="0"/>
          <w:i w:val="0"/>
          <w:caps w:val="0"/>
          <w:sz w:val="22"/>
          <w:u w:val="none"/>
        </w:rPr>
        <w:t xml:space="preserve"> </w:t>
      </w:r>
      <w:r>
        <w:rPr>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Załącznik Nr 2 do Zarządzenia Nr 220/2016</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Burmistrza Miasta Czarnków</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 dnia 24 października 2016 r.</w:t>
      </w:r>
    </w:p>
    <w:p w:rsidR="00A77B3E">
      <w:pPr>
        <w:keepNext/>
        <w:spacing w:before="0" w:after="480" w:line="240" w:lineRule="auto"/>
        <w:ind w:left="0" w:right="0" w:firstLine="0"/>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Formularz konsultacji projektu „Programu współpracy z organizacjami pozarządowymi oraz podmiotami, o których mowa w art. 3 ust. 3 ustawyz dnia 24 kwietnia 2003 r. o działalności pożytku publicznego i o wolontariacie, na rok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810"/>
        <w:gridCol w:w="2940"/>
        <w:gridCol w:w="3435"/>
        <w:gridCol w:w="32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L.p.</w:t>
            </w:r>
          </w:p>
        </w:tc>
        <w:tc>
          <w:tcPr>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Uwagi do Programu</w:t>
            </w:r>
          </w:p>
        </w:tc>
        <w:tc>
          <w:tcPr>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Uzasadnienie</w:t>
            </w:r>
          </w:p>
        </w:tc>
      </w:tr>
      <w:tr>
        <w:tblPrEx>
          <w:tblW w:w="5000" w:type="pct"/>
          <w:tblLayout w:type="fixed"/>
          <w:tblCellMar>
            <w:left w:w="108" w:type="dxa"/>
            <w:right w:w="108" w:type="dxa"/>
          </w:tblCellMar>
        </w:tblPrEx>
        <w:trPr>
          <w:trHeight w:hRule="auto" w:val="0"/>
        </w:trPr>
        <w:tc>
          <w:tcPr>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z w:val="22"/>
                <w:u w:val="none"/>
              </w:rPr>
            </w:pPr>
          </w:p>
        </w:tc>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Obecny zapis Programu</w:t>
            </w:r>
            <w:r>
              <w:rPr>
                <w:rFonts w:ascii="Times New Roman" w:eastAsia="Times New Roman" w:hAnsi="Times New Roman" w:cs="Times New Roman"/>
                <w:b w:val="0"/>
                <w:i w:val="0"/>
                <w:caps w:val="0"/>
                <w:sz w:val="20"/>
                <w:u w:val="none"/>
              </w:rPr>
              <w:br/>
            </w:r>
            <w:r>
              <w:rPr>
                <w:rFonts w:ascii="Times New Roman" w:eastAsia="Times New Roman" w:hAnsi="Times New Roman" w:cs="Times New Roman"/>
                <w:b/>
                <w:i w:val="0"/>
                <w:caps w:val="0"/>
                <w:sz w:val="20"/>
                <w:u w:val="none"/>
              </w:rPr>
              <w:t>(strona, punkt, podpunkt)</w:t>
            </w:r>
          </w:p>
        </w:tc>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Proponowane brzmienie zapisu</w:t>
            </w:r>
          </w:p>
        </w:tc>
        <w:tc>
          <w:tcPr>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1.</w:t>
            </w:r>
          </w:p>
        </w:tc>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z w:val="22"/>
                <w:u w:val="none"/>
              </w:rPr>
            </w:pPr>
          </w:p>
        </w:tc>
        <w:tc>
          <w:tcPr>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Opinia o Programie wraz z uzasadnieniem: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z w:val="22"/>
          <w:u w:val="none"/>
        </w:rPr>
      </w:pPr>
      <w:r>
        <w:t>a) </w:t>
      </w:r>
      <w:r>
        <w:rPr>
          <w:rFonts w:ascii="Times New Roman" w:eastAsia="Times New Roman" w:hAnsi="Times New Roman" w:cs="Times New Roman"/>
          <w:b w:val="0"/>
          <w:i w:val="0"/>
          <w:caps w:val="0"/>
          <w:sz w:val="22"/>
          <w:u w:val="none"/>
        </w:rPr>
        <w:t>pozytywna, b) raczej pozytywna, c) trudno powiedzieć, d) raczej negatywna,</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e) negatywna (proszę podkreślić właściwą odpowiedź)</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Nazwa i adres organizacji pozarządowej zgłaszającej uwagi/opinię oraz imię i nazwisko osoby wypełniającej formularz</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t>
      </w:r>
    </w:p>
    <w:p w:rsidR="00A77B3E">
      <w:pPr>
        <w:keepNext w:val="0"/>
        <w:keepLines w:val="0"/>
        <w:spacing w:before="120" w:after="120" w:line="240" w:lineRule="auto"/>
        <w:ind w:left="510"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Uwagi i opinie zgłoszone na formularzu konsultacji wypełnionym anonimowo nie będą rozpatrywane.</w:t>
      </w:r>
    </w:p>
    <w:sectPr>
      <w:footerReference w:type="default" r:id="rId7"/>
      <w:footnotePr>
        <w:numRestart w:val="eachSect"/>
      </w:foot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6956615F-7868-4171-AE06-FE2743960AF7. Podpisany</w:t>
          </w:r>
        </w:p>
      </w:tc>
      <w:tc>
        <w:tcPr>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6956615F-7868-4171-AE06-FE2743960AF7. Podpisany</w:t>
          </w:r>
        </w:p>
      </w:tc>
      <w:tc>
        <w:tcPr>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6956615F-7868-4171-AE06-FE2743960AF7. Podpisany</w:t>
          </w:r>
        </w:p>
      </w:tc>
      <w:tc>
        <w:tcPr>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pPr>
      <w:r>
        <w:rPr>
          <w:rStyle w:val="FootnoteReference"/>
        </w:rPr>
        <w:footnoteRef/>
      </w:r>
      <w:r>
        <w:rPr>
          <w:b w:val="0"/>
          <w:i w:val="0"/>
          <w:caps w:val="0"/>
          <w:u w:val="none"/>
          <w:vertAlign w:val="superscript"/>
        </w:rPr>
        <w:t>) </w:t>
      </w:r>
      <w:r>
        <w:rPr>
          <w:rFonts w:ascii="Times New Roman" w:eastAsia="Times New Roman" w:hAnsi="Times New Roman" w:cs="Times New Roman"/>
          <w:b w:val="0"/>
          <w:caps w:val="0"/>
          <w:sz w:val="20"/>
        </w:rPr>
        <w:t>Zmiany wymienionej ustawy zostały ogłoszone w Dz. U. z 2016 r, poz. 395.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pos w:val="pageBottom"/>
    <w:numFmt w:val="decimal"/>
    <w:numRestart w:val="eachSect"/>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Miasta Czarnków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220/2016 z dnia 24 października 2016 r.</dc:title>
  <dc:subject>w sprawie ogłoszenia przeprowadzenia konsultacji projektu „Programu współpracy z organizacjami pozarządowymi oraz podmiotami, o^których mowa w^art.^3^^ust.^3^^ustawy o^działalności pożytku publicznego i^o wolontariacie na rok 2017”.</dc:subject>
  <dc:creator>kamila_s</dc:creator>
  <cp:lastModifiedBy>kamila_s</cp:lastModifiedBy>
  <cp:revision>1</cp:revision>
  <dcterms:created xsi:type="dcterms:W3CDTF">2016-10-24T14:15:27Z</dcterms:created>
  <dcterms:modified xsi:type="dcterms:W3CDTF">2016-10-24T14:15:27Z</dcterms:modified>
  <cp:category>Akt prawny</cp:category>
</cp:coreProperties>
</file>