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514BB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D4A1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D4A1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D4A1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23 listopada 2018 r.</w:t>
            </w:r>
          </w:p>
          <w:p w:rsidR="00A77B3E" w:rsidRDefault="004D4A1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D4A1A">
            <w:pPr>
              <w:ind w:left="5669"/>
              <w:jc w:val="left"/>
              <w:rPr>
                <w:sz w:val="20"/>
              </w:rPr>
            </w:pPr>
          </w:p>
          <w:p w:rsidR="00A77B3E" w:rsidRDefault="004D4A1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D4A1A"/>
    <w:p w:rsidR="00A77B3E" w:rsidRDefault="004D4A1A">
      <w:pPr>
        <w:jc w:val="center"/>
        <w:rPr>
          <w:b/>
          <w:caps/>
        </w:rPr>
      </w:pPr>
      <w:r>
        <w:rPr>
          <w:b/>
          <w:caps/>
        </w:rPr>
        <w:t>Uchwała Nr II/10/2018</w:t>
      </w:r>
      <w:r>
        <w:rPr>
          <w:b/>
          <w:caps/>
        </w:rPr>
        <w:br/>
        <w:t>Rady Miasta Czarnków</w:t>
      </w:r>
    </w:p>
    <w:p w:rsidR="00A77B3E" w:rsidRDefault="004D4A1A">
      <w:pPr>
        <w:spacing w:before="280" w:after="280"/>
        <w:jc w:val="center"/>
        <w:rPr>
          <w:b/>
          <w:caps/>
        </w:rPr>
      </w:pPr>
      <w:r>
        <w:t>z dnia 6 grudnia 2018 r.</w:t>
      </w:r>
    </w:p>
    <w:p w:rsidR="00A77B3E" w:rsidRDefault="004D4A1A">
      <w:pPr>
        <w:keepNext/>
        <w:spacing w:after="480"/>
        <w:jc w:val="center"/>
      </w:pPr>
      <w:r>
        <w:rPr>
          <w:b/>
        </w:rPr>
        <w:t>zmieniająca</w:t>
      </w:r>
      <w:bookmarkStart w:id="0" w:name="_GoBack"/>
      <w:bookmarkEnd w:id="0"/>
      <w:r>
        <w:rPr>
          <w:b/>
        </w:rPr>
        <w:t xml:space="preserve"> uchwałę w sprawie trybu udzielania i rozliczania dotacji dla szkół i placówek wychowania</w:t>
      </w:r>
      <w:r>
        <w:rPr>
          <w:b/>
        </w:rPr>
        <w:t xml:space="preserve"> przedszkolnego niepublicznych i publicznych prowadzonych przez osoby prawne niebędące jednostkami samorządu terytorialnego oraz osoby fizyczne oraz trybu przeprowadzania kontroli prawidłowości ich pobrania i wykorzystania</w:t>
      </w:r>
    </w:p>
    <w:p w:rsidR="00A77B3E" w:rsidRDefault="004D4A1A">
      <w:pPr>
        <w:keepLines/>
        <w:spacing w:before="120" w:after="120"/>
        <w:ind w:firstLine="227"/>
      </w:pPr>
      <w:r>
        <w:t>Na podstawie art. 38 ust. 1 ustaw</w:t>
      </w:r>
      <w:r>
        <w:t>y z dnia 27 października 2017 r. o finansowaniu zadań oświatowych (Dz. U.  poz. 2203) uchwala się, co następuje:</w:t>
      </w:r>
    </w:p>
    <w:p w:rsidR="00A77B3E" w:rsidRDefault="004D4A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 uchwały nr XLVI.284/2018 Rady Miasta Czarnków dodaje się załącznik nr 4 w brzmieniu zgodnym z załącznikiem do niniejszej uchwały.</w:t>
      </w:r>
    </w:p>
    <w:p w:rsidR="00A77B3E" w:rsidRDefault="004D4A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Czarnków.</w:t>
      </w:r>
    </w:p>
    <w:p w:rsidR="00A77B3E" w:rsidRDefault="004D4A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</w:t>
      </w:r>
      <w:r>
        <w:rPr>
          <w:color w:val="000000"/>
          <w:u w:color="000000"/>
        </w:rPr>
        <w:t>Dzienniku Urzędowym Województwa Wielkopolskiego</w:t>
      </w:r>
      <w:r>
        <w:rPr>
          <w:color w:val="000000"/>
          <w:u w:color="000000"/>
        </w:rPr>
        <w:br/>
        <w:t xml:space="preserve"> i wchodzi w życie 1 stycznia 2019 </w:t>
      </w:r>
      <w:r>
        <w:rPr>
          <w:color w:val="000000"/>
          <w:u w:color="000000"/>
        </w:rPr>
        <w:t xml:space="preserve">r. </w:t>
      </w:r>
    </w:p>
    <w:p w:rsidR="004D4A1A" w:rsidRDefault="004D4A1A">
      <w:pPr>
        <w:keepLines/>
        <w:spacing w:before="120" w:after="120"/>
        <w:ind w:firstLine="340"/>
        <w:rPr>
          <w:color w:val="000000"/>
          <w:u w:color="000000"/>
        </w:rPr>
        <w:sectPr w:rsidR="004D4A1A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514BB" w:rsidRDefault="004D4A1A" w:rsidP="004D4A1A">
      <w:pPr>
        <w:keepLines/>
        <w:spacing w:before="280" w:after="280" w:line="360" w:lineRule="auto"/>
        <w:ind w:left="4535"/>
        <w:jc w:val="left"/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b/>
        </w:rPr>
        <w:t>Uzasadnienie</w:t>
      </w:r>
    </w:p>
    <w:p w:rsidR="004514BB" w:rsidRDefault="004D4A1A">
      <w:pPr>
        <w:pStyle w:val="Normal0"/>
        <w:spacing w:before="120" w:after="120"/>
        <w:ind w:left="283" w:firstLine="227"/>
      </w:pPr>
      <w:r>
        <w:t>Z</w:t>
      </w:r>
      <w:r>
        <w:t xml:space="preserve"> początkiem roku 2019 zaczną obowiązywać regulacje art. 35 ust. 4-5 ustawy o finansowaniu zadań oświatowych.</w:t>
      </w:r>
    </w:p>
    <w:p w:rsidR="004514BB" w:rsidRDefault="004D4A1A">
      <w:pPr>
        <w:pStyle w:val="Normal0"/>
        <w:spacing w:before="120" w:after="120"/>
        <w:ind w:left="283" w:firstLine="227"/>
      </w:pPr>
      <w:r>
        <w:t xml:space="preserve">Przepisy nałożą obowiązek szczegółowego rozliczania wydatków poniesionych przez placówki niesamorządowe niebędące placówkami specjalnymi. </w:t>
      </w:r>
    </w:p>
    <w:p w:rsidR="004514BB" w:rsidRDefault="004D4A1A">
      <w:pPr>
        <w:pStyle w:val="Normal0"/>
        <w:spacing w:before="120" w:after="120"/>
        <w:ind w:left="283" w:firstLine="227"/>
      </w:pPr>
      <w:r>
        <w:t>Powyższy przepis wskazuje, że w rozliczeniu dotacji konieczne będzie wykazanie, że wydatki poniesione z dotacji na dz</w:t>
      </w:r>
      <w:r>
        <w:t xml:space="preserve">ieci i młodzież z orzeczeniem o potrzebie kształcenia specjalnego, zostały wydane wyłącznie na realizację zadań wynikających z zaleceń zawartych w orzeczeniach o potrzebie kształcenia specjalnego, orzeczeniach o potrzebie zajęć rewalidacyjno-wychowawczych </w:t>
      </w:r>
      <w:r>
        <w:t>i w indywidualnych programach zajęć. Nie mogą być wydatkowane np. na pokrycie kosztów związanych z obsługą administracyjną czy kosztami mediów.</w:t>
      </w:r>
    </w:p>
    <w:p w:rsidR="004514BB" w:rsidRDefault="004D4A1A">
      <w:pPr>
        <w:pStyle w:val="Normal0"/>
        <w:spacing w:before="120" w:after="120"/>
        <w:ind w:left="283" w:firstLine="227"/>
      </w:pPr>
      <w:r>
        <w:t>Przedszkola i szkoły niesamorządowe, do których uczęszczają dzieci posiadające orzeczenie o potrzebie kształceni</w:t>
      </w:r>
      <w:r>
        <w:t>a specjalnego, będą zobowiązane do odrębnego rozliczania dotacji:</w:t>
      </w:r>
    </w:p>
    <w:p w:rsidR="004514BB" w:rsidRDefault="004D4A1A">
      <w:pPr>
        <w:pStyle w:val="Normal0"/>
        <w:spacing w:before="120" w:after="120"/>
        <w:ind w:left="283"/>
      </w:pPr>
      <w:r>
        <w:rPr>
          <w:lang w:bidi="pl-PL"/>
        </w:rPr>
        <w:t xml:space="preserve">1) w </w:t>
      </w:r>
      <w:r>
        <w:t>części przeznaczonej na kształcenie specjalne, która będzie mogła być wydatkowana tylko na realizację zadań wynikających z zaleceń zawartych w orzeczeniach o potrzebie kształcenia specj</w:t>
      </w:r>
      <w:r>
        <w:t>alnego, orzeczeniach o potrzebie zajęć rewalidacyjno-wychowawczych i indywidualnych programach,</w:t>
      </w:r>
    </w:p>
    <w:p w:rsidR="004514BB" w:rsidRDefault="004D4A1A">
      <w:pPr>
        <w:pStyle w:val="Normal0"/>
        <w:spacing w:before="120" w:after="120"/>
        <w:ind w:left="283"/>
      </w:pPr>
      <w:r>
        <w:rPr>
          <w:lang w:bidi="pl-PL"/>
        </w:rPr>
        <w:t>2)</w:t>
      </w:r>
      <w:r>
        <w:t>w części naliczonej jak na zdrowe dzieci – na pozostałe wydatki wymienione w art. 35 ust. 1 ustawy o finansowaniu zadań oświatowych.</w:t>
      </w:r>
    </w:p>
    <w:sectPr w:rsidR="004514B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4A1A">
      <w:r>
        <w:separator/>
      </w:r>
    </w:p>
  </w:endnote>
  <w:endnote w:type="continuationSeparator" w:id="0">
    <w:p w:rsidR="00000000" w:rsidRDefault="004D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514B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14BB" w:rsidRDefault="004D4A1A">
          <w:pPr>
            <w:jc w:val="left"/>
            <w:rPr>
              <w:sz w:val="18"/>
            </w:rPr>
          </w:pPr>
          <w:r>
            <w:rPr>
              <w:sz w:val="18"/>
            </w:rPr>
            <w:t>Id: A20D335A-25D3-4A0C-9B13-F9F9172F69B9.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14BB" w:rsidRDefault="004D4A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14BB" w:rsidRDefault="004514B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514B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14BB" w:rsidRDefault="004D4A1A">
          <w:pPr>
            <w:jc w:val="left"/>
            <w:rPr>
              <w:sz w:val="18"/>
            </w:rPr>
          </w:pPr>
          <w:r>
            <w:rPr>
              <w:sz w:val="18"/>
            </w:rPr>
            <w:t>Id: A20D335A-25D3-4A0C-9B</w:t>
          </w:r>
          <w:r>
            <w:rPr>
              <w:sz w:val="18"/>
            </w:rPr>
            <w:t>13-F9F9172F69B9.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14BB" w:rsidRDefault="004D4A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514BB" w:rsidRDefault="004514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4A1A">
      <w:r>
        <w:separator/>
      </w:r>
    </w:p>
  </w:footnote>
  <w:footnote w:type="continuationSeparator" w:id="0">
    <w:p w:rsidR="00000000" w:rsidRDefault="004D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14BB"/>
    <w:rsid w:val="004514BB"/>
    <w:rsid w:val="004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924C6-58D5-467B-8CA2-F1F0EC6C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121705F8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Czarnków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II/10/2018 z dnia 6 grudnia 2018 r.</dc:title>
  <dc:subject>zmianiająca uchwałę w^sprawie trybu udzielania i^rozliczania dotacji dla szkół i^placówek wychowania przedszkolnego niepublicznych i^publicznych prowadzonych przez osoby prawne niebędące jednostkami samorządu terytorialnego oraz osoby fizyczne oraz trybu przeprowadzania kontroli prawidłowości ich pobrania i^wykorzystania</dc:subject>
  <dc:creator>lucyna_z</dc:creator>
  <cp:lastModifiedBy>Lucyna</cp:lastModifiedBy>
  <cp:revision>2</cp:revision>
  <dcterms:created xsi:type="dcterms:W3CDTF">2018-11-23T14:24:00Z</dcterms:created>
  <dcterms:modified xsi:type="dcterms:W3CDTF">2018-11-23T13:25:00Z</dcterms:modified>
  <cp:category>Akt prawny</cp:category>
</cp:coreProperties>
</file>