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662CBC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F72AA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EF72AA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EF72AA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28 listopada 2018 r.</w:t>
            </w:r>
          </w:p>
          <w:p w:rsidR="00A77B3E" w:rsidRDefault="00EF72AA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EF72AA">
            <w:pPr>
              <w:ind w:left="5669"/>
              <w:jc w:val="left"/>
              <w:rPr>
                <w:sz w:val="20"/>
              </w:rPr>
            </w:pPr>
          </w:p>
          <w:p w:rsidR="00A77B3E" w:rsidRDefault="00EF72AA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EF72AA"/>
    <w:p w:rsidR="00A77B3E" w:rsidRDefault="00EF72AA">
      <w:pPr>
        <w:jc w:val="center"/>
        <w:rPr>
          <w:b/>
          <w:caps/>
        </w:rPr>
      </w:pPr>
      <w:r>
        <w:rPr>
          <w:b/>
          <w:caps/>
        </w:rPr>
        <w:t>Uchwała Nr II/14/2018</w:t>
      </w:r>
      <w:r>
        <w:rPr>
          <w:b/>
          <w:caps/>
        </w:rPr>
        <w:br/>
        <w:t>Rady Miasta Czarnków</w:t>
      </w:r>
    </w:p>
    <w:p w:rsidR="00A77B3E" w:rsidRDefault="00EF72AA">
      <w:pPr>
        <w:spacing w:before="280" w:after="280"/>
        <w:jc w:val="center"/>
        <w:rPr>
          <w:b/>
          <w:caps/>
        </w:rPr>
      </w:pPr>
      <w:r>
        <w:t>z dnia 6 grudnia 2018 r.</w:t>
      </w:r>
    </w:p>
    <w:p w:rsidR="00A77B3E" w:rsidRDefault="00EF72AA">
      <w:pPr>
        <w:keepNext/>
        <w:spacing w:after="480"/>
        <w:jc w:val="center"/>
      </w:pPr>
      <w:r>
        <w:rPr>
          <w:b/>
        </w:rPr>
        <w:t xml:space="preserve">w sprawie sprostowania oczywistej omyłki pisarskiej w uchwale Nr LIV/334/2018 Rady Miasta Czarnków </w:t>
      </w:r>
      <w:r>
        <w:rPr>
          <w:b/>
        </w:rPr>
        <w:t>z dnia 18 października 2018 r. w sprawie zgody na oddanie nieruchomości gruntowej w użytkowanie wieczyste i przeniesienie własności budynków, budowli i urządzeń</w:t>
      </w:r>
    </w:p>
    <w:p w:rsidR="00A77B3E" w:rsidRDefault="00EF72AA">
      <w:pPr>
        <w:keepLines/>
        <w:spacing w:before="120" w:after="120"/>
        <w:ind w:firstLine="227"/>
      </w:pPr>
      <w:r>
        <w:t>Na podstawie art. 18 ust. 2 pkt 9 lit. a ustawy z dnia 8 marca 1990 roku o samorządzie gminnym</w:t>
      </w:r>
      <w:r>
        <w:br/>
      </w:r>
      <w:r>
        <w:t>(tj. Dz. U. z 2018 roku, poz. 994, 1000, 1349. 1432), art. 204 ust. 1 i 2 ustawy z dnia 21 sierpnia 1997 roku o gospodarce nieruchomościami (tj. Dz. U. z 2018 roku poz. 121, 650, 1000, 1089, 1496, 1669 i 1693) uchwala się, co następuje:</w:t>
      </w:r>
    </w:p>
    <w:p w:rsidR="00A77B3E" w:rsidRDefault="00EF72A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uchwale nr L</w:t>
      </w:r>
      <w:r>
        <w:t>IV/334/2018 Rady Miasta Czarnków z dnia 18 października 2018 roku sprawie zgody na oddanie nieruchomości gruntowej w użytkowanie wieczyste i przeniesienie własności budynków, budowli i urządzeń w § 1 zmienia się nr działki 887 na 877.</w:t>
      </w:r>
    </w:p>
    <w:p w:rsidR="00A77B3E" w:rsidRDefault="00EF72A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</w:t>
      </w:r>
      <w:r>
        <w:rPr>
          <w:color w:val="000000"/>
          <w:u w:color="000000"/>
        </w:rPr>
        <w:t>y powierza się Burmistrzowi Miasta Czarnków.</w:t>
      </w:r>
    </w:p>
    <w:p w:rsidR="00A77B3E" w:rsidRDefault="00EF72A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662CBC" w:rsidRDefault="00662CBC">
      <w:pPr>
        <w:pStyle w:val="Normal0"/>
        <w:rPr>
          <w:shd w:val="clear" w:color="auto" w:fill="FFFFFF"/>
        </w:rPr>
      </w:pPr>
    </w:p>
    <w:p w:rsidR="00662CBC" w:rsidRDefault="00EF72AA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662CBC" w:rsidRDefault="00EF72AA">
      <w:pPr>
        <w:pStyle w:val="Tytu"/>
        <w:jc w:val="both"/>
        <w:rPr>
          <w:b w:val="0"/>
          <w:sz w:val="24"/>
        </w:rPr>
      </w:pPr>
      <w:r>
        <w:rPr>
          <w:b w:val="0"/>
          <w:sz w:val="24"/>
        </w:rPr>
        <w:t xml:space="preserve">W treści prostowanej uchwały błędnie wpisano nr działki 887 zamiast 877. W jej uzasadnieniu </w:t>
      </w:r>
      <w:r>
        <w:rPr>
          <w:b w:val="0"/>
          <w:sz w:val="24"/>
        </w:rPr>
        <w:br/>
      </w:r>
      <w:bookmarkStart w:id="0" w:name="_GoBack"/>
      <w:bookmarkEnd w:id="0"/>
      <w:r>
        <w:rPr>
          <w:b w:val="0"/>
          <w:sz w:val="24"/>
        </w:rPr>
        <w:t>nr działki jest prawidłowy, w związku z tym  sprostowanie nie prowadzi do merytorycznej zmiany tekstu aktu prawnego, co uzasadnia podjęcie uchwały w pr</w:t>
      </w:r>
      <w:r>
        <w:rPr>
          <w:b w:val="0"/>
          <w:sz w:val="24"/>
        </w:rPr>
        <w:t>oponowanym brzmieniu.</w:t>
      </w:r>
    </w:p>
    <w:p w:rsidR="00662CBC" w:rsidRDefault="00662CBC">
      <w:pPr>
        <w:pStyle w:val="NormalnyWeb"/>
        <w:jc w:val="both"/>
        <w:rPr>
          <w:color w:val="auto"/>
        </w:rPr>
      </w:pPr>
    </w:p>
    <w:p w:rsidR="00662CBC" w:rsidRDefault="00662CBC">
      <w:pPr>
        <w:pStyle w:val="Tytu"/>
        <w:jc w:val="both"/>
        <w:rPr>
          <w:b w:val="0"/>
          <w:sz w:val="24"/>
        </w:rPr>
      </w:pPr>
    </w:p>
    <w:p w:rsidR="00662CBC" w:rsidRDefault="00662CBC">
      <w:pPr>
        <w:pStyle w:val="Normal0"/>
        <w:spacing w:line="360" w:lineRule="auto"/>
        <w:rPr>
          <w:shd w:val="clear" w:color="auto" w:fill="FFFFFF"/>
        </w:rPr>
      </w:pPr>
    </w:p>
    <w:sectPr w:rsidR="00662CBC">
      <w:footerReference w:type="default" r:id="rId6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F72AA">
      <w:r>
        <w:separator/>
      </w:r>
    </w:p>
  </w:endnote>
  <w:endnote w:type="continuationSeparator" w:id="0">
    <w:p w:rsidR="00000000" w:rsidRDefault="00EF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662CBC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62CBC" w:rsidRDefault="00EF72AA">
          <w:pPr>
            <w:jc w:val="left"/>
            <w:rPr>
              <w:sz w:val="18"/>
            </w:rPr>
          </w:pPr>
          <w:r>
            <w:rPr>
              <w:sz w:val="18"/>
            </w:rPr>
            <w:t>Id: 30432F24-C8C6-43DF-8B40-AE702A341139.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62CBC" w:rsidRDefault="00EF72A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62CBC" w:rsidRDefault="00662CB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F72AA">
      <w:r>
        <w:separator/>
      </w:r>
    </w:p>
  </w:footnote>
  <w:footnote w:type="continuationSeparator" w:id="0">
    <w:p w:rsidR="00000000" w:rsidRDefault="00EF7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62CBC"/>
    <w:rsid w:val="00662CBC"/>
    <w:rsid w:val="00E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B2F0CB-60D3-439B-AA6D-E1B29FC5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styleId="Tytu">
    <w:name w:val="Title"/>
    <w:basedOn w:val="Normal0"/>
    <w:pPr>
      <w:jc w:val="center"/>
      <w:outlineLvl w:val="0"/>
    </w:pPr>
    <w:rPr>
      <w:b/>
      <w:color w:val="auto"/>
      <w:sz w:val="28"/>
    </w:rPr>
  </w:style>
  <w:style w:type="paragraph" w:styleId="NormalnyWeb">
    <w:name w:val="Normal (Web)"/>
    <w:basedOn w:val="Normal0"/>
    <w:pPr>
      <w:spacing w:beforeAutospacing="1" w:afterAutospacing="1"/>
    </w:pPr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EF72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F7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5BC464AD</Template>
  <TotalTime>11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II/14/2018 z dnia 6 grudnia 2018 r.</vt:lpstr>
      <vt:lpstr/>
    </vt:vector>
  </TitlesOfParts>
  <Company>Rada Miasta Czarnków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II/14/2018 z dnia 6 grudnia 2018 r.</dc:title>
  <dc:subject>w sprawie sprostowania oczywistej omyłki pisarskiej w^uchwale Nr LIV/334/2018 Rady Miasta Czarnków z^dnia 18^października 2018^r. w^sprawie zgody na oddanie nieruchomości gruntowej w^użytkowanie wieczyste i^przeniesienie własności budynków, budowli i^urządzeń</dc:subject>
  <dc:creator>lucyna_z</dc:creator>
  <cp:lastModifiedBy>Lucyna</cp:lastModifiedBy>
  <cp:revision>2</cp:revision>
  <cp:lastPrinted>2018-11-28T13:47:00Z</cp:lastPrinted>
  <dcterms:created xsi:type="dcterms:W3CDTF">2018-11-28T14:44:00Z</dcterms:created>
  <dcterms:modified xsi:type="dcterms:W3CDTF">2018-11-28T13:58:00Z</dcterms:modified>
  <cp:category>Akt prawny</cp:category>
</cp:coreProperties>
</file>