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27 listopada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Czarnków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Społecznej Komisji Mieszkaniowej, ustalenia przedmiotu jej działania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oraz składu osobowego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Społeczną Komisję Mieszkaniową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 -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działania  Społecznej Komisji Mieszkaniowej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mieszkaniowego zasobu gminy pod kątem spełniania kryteriów dochodowych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zamieszkania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prawie miejscowym;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przydziału mieszkania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najmu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mieszkaniowego zasobu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30DAEDD7-D4D6-4A70-BEBB-0CF0D8190750.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Czarnków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II/15/2018 z dnia 6 grudnia 2018 r.</dc:title>
  <dc:subject>w sprawie powołania Społecznej Komisji Mieszkaniowej, ustalenia przedmiotu jej działania 
oraz składu osobowego</dc:subject>
  <dc:creator>lucyna_z</dc:creator>
  <cp:lastModifiedBy>lucyna_z</cp:lastModifiedBy>
  <cp:revision>1</cp:revision>
  <dcterms:created xsi:type="dcterms:W3CDTF">2018-11-27T08:34:50Z</dcterms:created>
  <dcterms:modified xsi:type="dcterms:W3CDTF">2018-11-27T08:34:50Z</dcterms:modified>
  <cp:category>Akt prawny</cp:category>
</cp:coreProperties>
</file>