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9C34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A1313">
            <w:pPr>
              <w:ind w:left="5669"/>
              <w:jc w:val="left"/>
              <w:rPr>
                <w:sz w:val="20"/>
              </w:rPr>
            </w:pPr>
          </w:p>
          <w:p w:rsidR="00A77B3E" w:rsidRDefault="00DA1313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DA1313"/>
    <w:p w:rsidR="00A77B3E" w:rsidRDefault="00485BD9">
      <w:pPr>
        <w:jc w:val="center"/>
      </w:pPr>
      <w:r>
        <w:rPr>
          <w:b/>
          <w:caps/>
        </w:rPr>
        <w:t>Uchwała Nr IV</w:t>
      </w:r>
      <w:r w:rsidR="00C33A24">
        <w:rPr>
          <w:b/>
          <w:caps/>
        </w:rPr>
        <w:t>/</w:t>
      </w:r>
      <w:r w:rsidR="00C43E29">
        <w:rPr>
          <w:b/>
          <w:caps/>
        </w:rPr>
        <w:t>39</w:t>
      </w:r>
      <w:r>
        <w:rPr>
          <w:b/>
          <w:caps/>
        </w:rPr>
        <w:t>/2019</w:t>
      </w:r>
      <w:r w:rsidR="007D660C">
        <w:rPr>
          <w:b/>
          <w:caps/>
        </w:rPr>
        <w:br/>
        <w:t>Rady Miasta Czarnków</w:t>
      </w:r>
    </w:p>
    <w:p w:rsidR="00A77B3E" w:rsidRDefault="00485BD9">
      <w:pPr>
        <w:spacing w:before="280" w:after="280"/>
        <w:jc w:val="center"/>
        <w:rPr>
          <w:b/>
          <w:caps/>
        </w:rPr>
      </w:pPr>
      <w:r>
        <w:t>z dnia 11 stycznia</w:t>
      </w:r>
      <w:r w:rsidR="00285E41">
        <w:t xml:space="preserve"> </w:t>
      </w:r>
      <w:r>
        <w:t>2019</w:t>
      </w:r>
      <w:r w:rsidR="007D660C">
        <w:t xml:space="preserve"> r.</w:t>
      </w:r>
    </w:p>
    <w:p w:rsidR="00A77B3E" w:rsidRDefault="007D660C">
      <w:pPr>
        <w:keepNext/>
        <w:spacing w:after="480"/>
        <w:jc w:val="center"/>
        <w:rPr>
          <w:b/>
          <w:caps/>
        </w:rPr>
      </w:pPr>
      <w:r>
        <w:rPr>
          <w:b/>
        </w:rPr>
        <w:t xml:space="preserve">w sprawie zmiany Wieloletniej </w:t>
      </w:r>
      <w:r w:rsidR="00485BD9">
        <w:rPr>
          <w:b/>
        </w:rPr>
        <w:t>Prognozy Finansowej na lata 2019</w:t>
      </w:r>
      <w:r>
        <w:rPr>
          <w:b/>
        </w:rPr>
        <w:t>-20</w:t>
      </w:r>
      <w:r w:rsidR="00CC50DB">
        <w:rPr>
          <w:b/>
        </w:rPr>
        <w:t>2</w:t>
      </w:r>
      <w:r w:rsidR="00485BD9">
        <w:rPr>
          <w:b/>
        </w:rPr>
        <w:t>9</w:t>
      </w:r>
    </w:p>
    <w:p w:rsidR="00A77B3E" w:rsidRDefault="007D660C">
      <w:pPr>
        <w:keepLines/>
        <w:spacing w:before="120" w:after="120"/>
        <w:ind w:firstLine="227"/>
      </w:pPr>
      <w:r>
        <w:t>Na podstawie</w:t>
      </w:r>
      <w:r w:rsidR="009E2654">
        <w:t xml:space="preserve"> </w:t>
      </w:r>
      <w:r>
        <w:t xml:space="preserve"> art. 226, 227, 228, 230 ust. 6 ustawy z dnia 27 sierpnia 2009 r. o finansach publicznych (</w:t>
      </w:r>
      <w:r w:rsidR="00C56414">
        <w:t xml:space="preserve">tj. z </w:t>
      </w:r>
      <w:r w:rsidR="00AD00BC">
        <w:t>2017r., poz. 2077</w:t>
      </w:r>
      <w:r w:rsidR="00D82B8B">
        <w:t xml:space="preserve"> ze zm.</w:t>
      </w:r>
      <w:r w:rsidR="00D82B8B">
        <w:rPr>
          <w:rStyle w:val="Odwoanieprzypisudolnego"/>
        </w:rPr>
        <w:footnoteReference w:id="1"/>
      </w:r>
      <w:r>
        <w:t> </w:t>
      </w:r>
      <w:r w:rsidR="003C5846">
        <w:t>)</w:t>
      </w:r>
      <w:r w:rsidR="003C5846" w:rsidRPr="00261EBB">
        <w:t xml:space="preserve"> </w:t>
      </w:r>
      <w:r>
        <w:t xml:space="preserve">  uchwala się, co następuje: </w:t>
      </w:r>
    </w:p>
    <w:p w:rsidR="00BC01FA" w:rsidRDefault="007D660C">
      <w:pPr>
        <w:keepLines/>
        <w:spacing w:before="120" w:after="120"/>
        <w:ind w:firstLine="340"/>
      </w:pPr>
      <w:r>
        <w:rPr>
          <w:b/>
        </w:rPr>
        <w:t>§ 1. </w:t>
      </w:r>
      <w:r w:rsidR="005A1612">
        <w:t>W uchwale Nr III/35/2018</w:t>
      </w:r>
      <w:r w:rsidR="00CC50DB">
        <w:t xml:space="preserve"> Rady Miasta</w:t>
      </w:r>
      <w:r w:rsidR="005A1612">
        <w:t xml:space="preserve"> Czarnków z dnia 20 grudnia 2018</w:t>
      </w:r>
      <w:r>
        <w:t> roku w sprawie uchwalenia Wieloletniej Prognozy Finansowej Gminy Miasta Czarnk</w:t>
      </w:r>
      <w:r w:rsidR="00CC50DB">
        <w:t>ó</w:t>
      </w:r>
      <w:r w:rsidR="005A1612">
        <w:t>w na lata 2019-2029</w:t>
      </w:r>
      <w:r>
        <w:t xml:space="preserve"> dokonuje się zmian:  </w:t>
      </w:r>
    </w:p>
    <w:p w:rsidR="006F735A" w:rsidRDefault="007D660C">
      <w:pPr>
        <w:keepLines/>
        <w:spacing w:before="120" w:after="120"/>
        <w:ind w:firstLine="340"/>
      </w:pPr>
      <w:r>
        <w:t>1/. Zmienia s</w:t>
      </w:r>
      <w:r w:rsidR="005508BC">
        <w:t>ię</w:t>
      </w:r>
      <w:r w:rsidR="00796FF0">
        <w:t xml:space="preserve"> zał</w:t>
      </w:r>
      <w:r w:rsidR="002645CC">
        <w:t>ącznik nr 1 do uchwały</w:t>
      </w:r>
      <w:r w:rsidR="00136366" w:rsidRPr="00136366">
        <w:t xml:space="preserve"> </w:t>
      </w:r>
      <w:r w:rsidR="00136366">
        <w:t xml:space="preserve">Nr III/35/2018 </w:t>
      </w:r>
      <w:r w:rsidR="002645CC">
        <w:t xml:space="preserve"> </w:t>
      </w:r>
      <w:r>
        <w:t xml:space="preserve">dotyczący dochodów i wydatków bieżących, dochodów i wydatki majątkowych, wyniku budżetu, przeznaczenia nadwyżki lub sposób finansowania deficytu, przychodów i rozchodów budżetu, kwoty długu oraz sposobu sfinansowania spłaty długu, zgodnie z załącznikiem nr 1. </w:t>
      </w:r>
    </w:p>
    <w:p w:rsidR="006F735A" w:rsidRDefault="006F735A" w:rsidP="006F735A">
      <w:pPr>
        <w:pStyle w:val="Tekstpodstawowywcity2"/>
        <w:spacing w:after="0" w:line="240" w:lineRule="auto"/>
      </w:pPr>
      <w:r>
        <w:t>2/. Zmienia się zał</w:t>
      </w:r>
      <w:r w:rsidR="002645CC">
        <w:t xml:space="preserve">ącznik nr 2 do uchwały </w:t>
      </w:r>
      <w:r w:rsidR="00136366">
        <w:t xml:space="preserve">Nr III/35/2018 </w:t>
      </w:r>
      <w:r w:rsidR="002645CC">
        <w:t xml:space="preserve">dotyczący </w:t>
      </w:r>
      <w:r>
        <w:t>wieloletnich przedsięwzięć finansowych, zgodnie z załącznikiem nr 2 .</w:t>
      </w:r>
    </w:p>
    <w:p w:rsidR="00A77B3E" w:rsidRDefault="007D660C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Wykonanie uchwały powierza się Burmistrzowi Miasta Czarnków. </w:t>
      </w:r>
    </w:p>
    <w:p w:rsidR="00A77B3E" w:rsidRPr="002F7022" w:rsidRDefault="007D660C" w:rsidP="00DA1313">
      <w:pPr>
        <w:keepLines/>
        <w:spacing w:before="120" w:after="120"/>
        <w:ind w:firstLine="340"/>
        <w:jc w:val="left"/>
        <w:rPr>
          <w:bCs/>
        </w:rPr>
      </w:pPr>
      <w:r>
        <w:rPr>
          <w:b/>
        </w:rPr>
        <w:t>§ 3. </w:t>
      </w:r>
      <w:r>
        <w:t>Uchwała wc</w:t>
      </w:r>
      <w:r w:rsidR="00B44558">
        <w:t xml:space="preserve">hodzi </w:t>
      </w:r>
      <w:r w:rsidR="006F735A">
        <w:t>w życie z dniem podjęcia</w:t>
      </w:r>
      <w:r w:rsidR="00C43E29">
        <w:t>.</w:t>
      </w:r>
      <w:r>
        <w:fldChar w:fldCharType="begin"/>
      </w:r>
      <w:r>
        <w:fldChar w:fldCharType="end"/>
      </w:r>
      <w:bookmarkStart w:id="0" w:name="_GoBack"/>
      <w:bookmarkEnd w:id="0"/>
    </w:p>
    <w:sectPr w:rsidR="00A77B3E" w:rsidRPr="002F7022">
      <w:footerReference w:type="default" r:id="rId8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11" w:rsidRDefault="00F01B11">
      <w:r>
        <w:separator/>
      </w:r>
    </w:p>
  </w:endnote>
  <w:endnote w:type="continuationSeparator" w:id="0">
    <w:p w:rsidR="00F01B11" w:rsidRDefault="00F0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18"/>
      <w:gridCol w:w="8204"/>
    </w:tblGrid>
    <w:tr w:rsidR="00742BB8"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C34D0" w:rsidRDefault="009C34D0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C34D0" w:rsidRDefault="007D66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A131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C34D0" w:rsidRDefault="009C34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11" w:rsidRDefault="00F01B11">
      <w:r>
        <w:separator/>
      </w:r>
    </w:p>
  </w:footnote>
  <w:footnote w:type="continuationSeparator" w:id="0">
    <w:p w:rsidR="00F01B11" w:rsidRDefault="00F01B11">
      <w:r>
        <w:continuationSeparator/>
      </w:r>
    </w:p>
  </w:footnote>
  <w:footnote w:id="1">
    <w:p w:rsidR="00D82B8B" w:rsidRDefault="00D82B8B">
      <w:pPr>
        <w:pStyle w:val="Tekstprzypisudolnego"/>
      </w:pPr>
      <w:r>
        <w:rPr>
          <w:rStyle w:val="Odwoanieprzypisudolnego"/>
        </w:rPr>
        <w:footnoteRef/>
      </w:r>
      <w:r>
        <w:t xml:space="preserve"> Zmiany z 2018r. poz62, 1000, 1366, 1669 i 1693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2BB9"/>
    <w:multiLevelType w:val="hybridMultilevel"/>
    <w:tmpl w:val="3CF845BA"/>
    <w:lvl w:ilvl="0" w:tplc="88743AB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7683B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D0"/>
    <w:rsid w:val="00050FFD"/>
    <w:rsid w:val="000845B1"/>
    <w:rsid w:val="000846B5"/>
    <w:rsid w:val="00096B74"/>
    <w:rsid w:val="000A32E1"/>
    <w:rsid w:val="000B015B"/>
    <w:rsid w:val="000B68EA"/>
    <w:rsid w:val="000C36EE"/>
    <w:rsid w:val="000E72D7"/>
    <w:rsid w:val="000F2BB8"/>
    <w:rsid w:val="00136366"/>
    <w:rsid w:val="00150D8E"/>
    <w:rsid w:val="001813B4"/>
    <w:rsid w:val="001849AF"/>
    <w:rsid w:val="001A180F"/>
    <w:rsid w:val="001B0AEA"/>
    <w:rsid w:val="001B24D6"/>
    <w:rsid w:val="001E3B92"/>
    <w:rsid w:val="00204F5B"/>
    <w:rsid w:val="002401AC"/>
    <w:rsid w:val="002454F1"/>
    <w:rsid w:val="002645CC"/>
    <w:rsid w:val="00285E41"/>
    <w:rsid w:val="002C114D"/>
    <w:rsid w:val="002C5B71"/>
    <w:rsid w:val="002E1F3D"/>
    <w:rsid w:val="002F53CB"/>
    <w:rsid w:val="002F7022"/>
    <w:rsid w:val="00313AED"/>
    <w:rsid w:val="003253A5"/>
    <w:rsid w:val="00352D5C"/>
    <w:rsid w:val="00392124"/>
    <w:rsid w:val="00394CF5"/>
    <w:rsid w:val="003B5A1F"/>
    <w:rsid w:val="003C4652"/>
    <w:rsid w:val="003C5846"/>
    <w:rsid w:val="003D2CC4"/>
    <w:rsid w:val="003E3AA0"/>
    <w:rsid w:val="003E5C95"/>
    <w:rsid w:val="003F68A3"/>
    <w:rsid w:val="00414C0F"/>
    <w:rsid w:val="00447041"/>
    <w:rsid w:val="00455241"/>
    <w:rsid w:val="0046251B"/>
    <w:rsid w:val="00485BD9"/>
    <w:rsid w:val="004B1ECE"/>
    <w:rsid w:val="004B2609"/>
    <w:rsid w:val="004C1552"/>
    <w:rsid w:val="004E0B84"/>
    <w:rsid w:val="004F199A"/>
    <w:rsid w:val="00534FBA"/>
    <w:rsid w:val="005508BC"/>
    <w:rsid w:val="005A1612"/>
    <w:rsid w:val="005C0AAF"/>
    <w:rsid w:val="005D0289"/>
    <w:rsid w:val="005D7904"/>
    <w:rsid w:val="00644ADF"/>
    <w:rsid w:val="006469D5"/>
    <w:rsid w:val="00691086"/>
    <w:rsid w:val="006A58FC"/>
    <w:rsid w:val="006F735A"/>
    <w:rsid w:val="00715048"/>
    <w:rsid w:val="00722E33"/>
    <w:rsid w:val="00742858"/>
    <w:rsid w:val="00742BB8"/>
    <w:rsid w:val="00752C90"/>
    <w:rsid w:val="007552A3"/>
    <w:rsid w:val="007561F7"/>
    <w:rsid w:val="007566DE"/>
    <w:rsid w:val="00777134"/>
    <w:rsid w:val="00796FF0"/>
    <w:rsid w:val="007C7538"/>
    <w:rsid w:val="007D1AE1"/>
    <w:rsid w:val="007D660C"/>
    <w:rsid w:val="007E1B19"/>
    <w:rsid w:val="0086573F"/>
    <w:rsid w:val="008C52E1"/>
    <w:rsid w:val="008E315A"/>
    <w:rsid w:val="009027FD"/>
    <w:rsid w:val="00922425"/>
    <w:rsid w:val="00943FEF"/>
    <w:rsid w:val="00953787"/>
    <w:rsid w:val="009B2BD5"/>
    <w:rsid w:val="009C169C"/>
    <w:rsid w:val="009C34D0"/>
    <w:rsid w:val="009E2654"/>
    <w:rsid w:val="00A24043"/>
    <w:rsid w:val="00A53D15"/>
    <w:rsid w:val="00A65353"/>
    <w:rsid w:val="00A93C17"/>
    <w:rsid w:val="00AB5F6E"/>
    <w:rsid w:val="00AD00BC"/>
    <w:rsid w:val="00AD75BF"/>
    <w:rsid w:val="00AF1449"/>
    <w:rsid w:val="00B27478"/>
    <w:rsid w:val="00B31F61"/>
    <w:rsid w:val="00B44558"/>
    <w:rsid w:val="00B86F4E"/>
    <w:rsid w:val="00BC01FA"/>
    <w:rsid w:val="00BD46B5"/>
    <w:rsid w:val="00BD72B9"/>
    <w:rsid w:val="00BF42F6"/>
    <w:rsid w:val="00C17CEC"/>
    <w:rsid w:val="00C328B4"/>
    <w:rsid w:val="00C33A24"/>
    <w:rsid w:val="00C43E29"/>
    <w:rsid w:val="00C56414"/>
    <w:rsid w:val="00C90988"/>
    <w:rsid w:val="00CA3598"/>
    <w:rsid w:val="00CA7D54"/>
    <w:rsid w:val="00CA7FD1"/>
    <w:rsid w:val="00CB3EDC"/>
    <w:rsid w:val="00CC43C8"/>
    <w:rsid w:val="00CC50DB"/>
    <w:rsid w:val="00CC7D49"/>
    <w:rsid w:val="00CD3F63"/>
    <w:rsid w:val="00CE64BC"/>
    <w:rsid w:val="00D1466A"/>
    <w:rsid w:val="00D22F0E"/>
    <w:rsid w:val="00D34C23"/>
    <w:rsid w:val="00D714F7"/>
    <w:rsid w:val="00D82B8B"/>
    <w:rsid w:val="00D9304B"/>
    <w:rsid w:val="00DA01B6"/>
    <w:rsid w:val="00DA1313"/>
    <w:rsid w:val="00DA5DFB"/>
    <w:rsid w:val="00DC68F4"/>
    <w:rsid w:val="00DD007E"/>
    <w:rsid w:val="00DE4B61"/>
    <w:rsid w:val="00E13369"/>
    <w:rsid w:val="00E95973"/>
    <w:rsid w:val="00F01B11"/>
    <w:rsid w:val="00F1303A"/>
    <w:rsid w:val="00F21E64"/>
    <w:rsid w:val="00F901AC"/>
    <w:rsid w:val="00FA7A48"/>
    <w:rsid w:val="00FC16AF"/>
    <w:rsid w:val="00FC51BF"/>
    <w:rsid w:val="00FC6813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F14529-B774-4E04-A6F8-F5E6CA27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42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2BB8"/>
    <w:rPr>
      <w:sz w:val="22"/>
      <w:szCs w:val="24"/>
    </w:rPr>
  </w:style>
  <w:style w:type="paragraph" w:styleId="Stopka">
    <w:name w:val="footer"/>
    <w:basedOn w:val="Normalny"/>
    <w:link w:val="StopkaZnak"/>
    <w:rsid w:val="00742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2BB8"/>
    <w:rPr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C564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6414"/>
  </w:style>
  <w:style w:type="character" w:styleId="Odwoanieprzypisudolnego">
    <w:name w:val="footnote reference"/>
    <w:basedOn w:val="Domylnaczcionkaakapitu"/>
    <w:rsid w:val="00C56414"/>
    <w:rPr>
      <w:vertAlign w:val="superscript"/>
    </w:rPr>
  </w:style>
  <w:style w:type="character" w:styleId="Odwoanieprzypisukocowego">
    <w:name w:val="endnote reference"/>
    <w:basedOn w:val="Domylnaczcionkaakapitu"/>
    <w:rsid w:val="00C56414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3B5A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B5A1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B406-67BB-4864-9BE8-28520852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905ABC62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XXXII/220/2013 z dnia 25 czerwca 2013 r.</vt:lpstr>
      <vt:lpstr/>
    </vt:vector>
  </TitlesOfParts>
  <Company>Rada Miasta Czarnków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XXXII/220/2013 z dnia 25 czerwca 2013 r.</dc:title>
  <dc:subject>w sprawie zmiany^Wieloletniej Prognozy Finansowej na lata 2013-2032</dc:subject>
  <dc:creator>mariusz_t</dc:creator>
  <cp:lastModifiedBy>Lucyna</cp:lastModifiedBy>
  <cp:revision>2</cp:revision>
  <cp:lastPrinted>2017-11-30T15:08:00Z</cp:lastPrinted>
  <dcterms:created xsi:type="dcterms:W3CDTF">2019-01-10T13:26:00Z</dcterms:created>
  <dcterms:modified xsi:type="dcterms:W3CDTF">2019-01-10T13:26:00Z</dcterms:modified>
  <cp:category>Akt prawny</cp:category>
</cp:coreProperties>
</file>