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7F" w:rsidRDefault="005A687F" w:rsidP="005A687F">
      <w:pPr>
        <w:spacing w:before="120" w:after="120"/>
        <w:jc w:val="center"/>
        <w:rPr>
          <w:b/>
          <w:spacing w:val="20"/>
          <w:sz w:val="24"/>
        </w:rPr>
      </w:pPr>
      <w:r w:rsidRPr="00562CAA">
        <w:rPr>
          <w:b/>
          <w:spacing w:val="20"/>
          <w:sz w:val="24"/>
        </w:rPr>
        <w:t>UZASADNIENIE</w:t>
      </w:r>
    </w:p>
    <w:p w:rsidR="005A687F" w:rsidRDefault="005A687F" w:rsidP="005A687F">
      <w:pPr>
        <w:keepNext/>
        <w:spacing w:after="480"/>
        <w:jc w:val="center"/>
        <w:rPr>
          <w:b/>
          <w:caps/>
        </w:rPr>
      </w:pPr>
      <w:r>
        <w:t xml:space="preserve">Projektu uchwały Rady Miasta Czarnków z dnia 31 stycznia 2019 roku  </w:t>
      </w:r>
      <w:r>
        <w:br/>
      </w:r>
      <w:r>
        <w:rPr>
          <w:b/>
        </w:rPr>
        <w:t>w sprawie zmian w budżecie miasta na 2019 rok</w:t>
      </w:r>
    </w:p>
    <w:p w:rsidR="005A687F" w:rsidRPr="00B3435A" w:rsidRDefault="005A687F" w:rsidP="005A687F">
      <w:pPr>
        <w:spacing w:before="120" w:after="120"/>
        <w:rPr>
          <w:color w:val="000000"/>
          <w:szCs w:val="22"/>
        </w:rPr>
      </w:pPr>
      <w:r w:rsidRPr="00B3435A">
        <w:rPr>
          <w:color w:val="000000"/>
          <w:szCs w:val="22"/>
        </w:rPr>
        <w:t xml:space="preserve">-Wprowadza się zmiany w ramach projektu </w:t>
      </w:r>
      <w:proofErr w:type="spellStart"/>
      <w:r w:rsidRPr="00B3435A">
        <w:rPr>
          <w:color w:val="000000"/>
          <w:szCs w:val="22"/>
        </w:rPr>
        <w:t>pn</w:t>
      </w:r>
      <w:proofErr w:type="spellEnd"/>
      <w:r w:rsidRPr="00B3435A">
        <w:rPr>
          <w:color w:val="000000"/>
          <w:szCs w:val="22"/>
        </w:rPr>
        <w:t>.“Niesamodzielni i niepełnosprawni mają wsparcie w Czarnkowie”.</w:t>
      </w:r>
    </w:p>
    <w:p w:rsidR="005A687F" w:rsidRPr="00B3435A" w:rsidRDefault="005A687F" w:rsidP="005A687F">
      <w:pPr>
        <w:spacing w:before="120" w:after="120"/>
        <w:rPr>
          <w:color w:val="000000"/>
          <w:szCs w:val="22"/>
        </w:rPr>
      </w:pPr>
      <w:r w:rsidRPr="00B3435A">
        <w:rPr>
          <w:color w:val="000000"/>
          <w:szCs w:val="22"/>
        </w:rPr>
        <w:t>- Zgodnie z pismem Krajowego Biura Wyborczego nr DPL-3113-2/19 wprowadza się do budżetu dotację w kwocie 360 zł na przewóz dokumentacji związanej z wyborami do Archiwum Państwowego.</w:t>
      </w:r>
    </w:p>
    <w:p w:rsidR="005A687F" w:rsidRPr="00B3435A" w:rsidRDefault="005A687F" w:rsidP="005A687F">
      <w:pPr>
        <w:spacing w:before="120" w:after="120"/>
        <w:rPr>
          <w:color w:val="000000"/>
          <w:szCs w:val="22"/>
        </w:rPr>
      </w:pPr>
      <w:r w:rsidRPr="00B3435A">
        <w:rPr>
          <w:color w:val="000000"/>
          <w:szCs w:val="22"/>
        </w:rPr>
        <w:t>- zwiększa się dochody z podatku od nieruchomości osób prawnych o 1.902 zł.</w:t>
      </w:r>
    </w:p>
    <w:p w:rsidR="005A687F" w:rsidRPr="00B3435A" w:rsidRDefault="005A687F" w:rsidP="005A687F">
      <w:pPr>
        <w:spacing w:before="120" w:after="120"/>
        <w:rPr>
          <w:szCs w:val="22"/>
        </w:rPr>
      </w:pPr>
      <w:r w:rsidRPr="00B3435A">
        <w:rPr>
          <w:color w:val="000000"/>
          <w:szCs w:val="22"/>
        </w:rPr>
        <w:t>- W związku z przygotowaniem do realizacji zadania majątkowego pn.  „</w:t>
      </w:r>
      <w:r w:rsidRPr="00B3435A">
        <w:rPr>
          <w:szCs w:val="22"/>
        </w:rPr>
        <w:t>Modernizacja energetyczna Szkoły Podstawowej Nr 1 oraz Szkoły Podstawowej Nr 2” wymogiem jest zabezpieczenie całości finansowania po stronie Gminy przed podpisaniem umowy o dofinansowanie, w związku z powyższym zwiększa się wysokość zadania o 5.801.902 zł.</w:t>
      </w:r>
    </w:p>
    <w:p w:rsidR="005A687F" w:rsidRPr="00B3435A" w:rsidRDefault="005A687F" w:rsidP="005A687F">
      <w:pPr>
        <w:spacing w:before="120" w:after="120"/>
        <w:rPr>
          <w:szCs w:val="22"/>
        </w:rPr>
      </w:pPr>
      <w:r w:rsidRPr="00B3435A">
        <w:rPr>
          <w:szCs w:val="22"/>
        </w:rPr>
        <w:t xml:space="preserve">- Zwiększa się niedobór i przychody Gminy o kwotę 5.800.000 zł.          </w:t>
      </w:r>
    </w:p>
    <w:p w:rsidR="005D430D" w:rsidRDefault="005A687F">
      <w:bookmarkStart w:id="0" w:name="_GoBack"/>
      <w:bookmarkEnd w:id="0"/>
    </w:p>
    <w:sectPr w:rsidR="005D430D">
      <w:footerReference w:type="default" r:id="rId4"/>
      <w:footnotePr>
        <w:numRestart w:val="eachSect"/>
      </w:footnotePr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431" w:rsidRDefault="005A687F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7F"/>
    <w:rsid w:val="00477A41"/>
    <w:rsid w:val="005A687F"/>
    <w:rsid w:val="00B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2B149-1087-40C3-8B42-5F69206B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87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44431F81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1</cp:revision>
  <dcterms:created xsi:type="dcterms:W3CDTF">2019-01-17T13:52:00Z</dcterms:created>
  <dcterms:modified xsi:type="dcterms:W3CDTF">2019-01-17T13:52:00Z</dcterms:modified>
</cp:coreProperties>
</file>